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E510" w14:textId="435477F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130E4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C11E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2035</w:t>
      </w:r>
    </w:p>
    <w:p w14:paraId="37EA8A34" w14:textId="4F881C06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6130E4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C7410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C7410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BC4BC3E" w14:textId="77777777" w:rsidR="00A24F28" w:rsidRPr="00927C1B" w:rsidRDefault="00A24F28" w:rsidP="00A24F28">
      <w:pPr>
        <w:rPr>
          <w:rFonts w:ascii="Arial" w:hAnsi="Arial" w:cs="Arial"/>
        </w:rPr>
      </w:pPr>
    </w:p>
    <w:p w14:paraId="057657B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130E4">
        <w:rPr>
          <w:rFonts w:ascii="Arial" w:hAnsi="Arial" w:cs="Arial"/>
          <w:b/>
        </w:rPr>
        <w:t>OPPO</w:t>
      </w:r>
    </w:p>
    <w:p w14:paraId="280FBC02" w14:textId="5C837AD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04109">
        <w:rPr>
          <w:rFonts w:ascii="Arial" w:hAnsi="Arial" w:cs="Arial"/>
          <w:b/>
        </w:rPr>
        <w:t xml:space="preserve">TR 23.700-80: </w:t>
      </w:r>
      <w:r w:rsidR="006130E4">
        <w:rPr>
          <w:rFonts w:ascii="Arial" w:hAnsi="Arial" w:cs="Arial"/>
          <w:b/>
        </w:rPr>
        <w:t xml:space="preserve">KI#7 </w:t>
      </w:r>
      <w:r w:rsidR="00D04109">
        <w:rPr>
          <w:rFonts w:ascii="Arial" w:hAnsi="Arial" w:cs="Arial"/>
          <w:b/>
        </w:rPr>
        <w:t xml:space="preserve">- </w:t>
      </w:r>
      <w:r w:rsidR="00E43E9D" w:rsidRPr="00E43E9D">
        <w:rPr>
          <w:rFonts w:ascii="Arial" w:hAnsi="Arial" w:cs="Arial"/>
          <w:b/>
        </w:rPr>
        <w:t>5GS assistance</w:t>
      </w:r>
      <w:r w:rsidR="00344578">
        <w:rPr>
          <w:rFonts w:ascii="Arial" w:hAnsi="Arial" w:cs="Arial"/>
          <w:b/>
        </w:rPr>
        <w:t xml:space="preserve"> for FL member selection</w:t>
      </w:r>
      <w:r w:rsidR="00D04109">
        <w:rPr>
          <w:rFonts w:ascii="Arial" w:hAnsi="Arial" w:cs="Arial"/>
          <w:b/>
        </w:rPr>
        <w:t xml:space="preserve"> using QoS monitoring</w:t>
      </w:r>
    </w:p>
    <w:p w14:paraId="7EAC58D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DA02B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9.2</w:t>
      </w:r>
      <w:r w:rsidR="006130E4">
        <w:rPr>
          <w:rFonts w:ascii="Arial" w:hAnsi="Arial" w:cs="Arial"/>
          <w:b/>
        </w:rPr>
        <w:t>1</w:t>
      </w:r>
    </w:p>
    <w:p w14:paraId="2AA6AD4D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FS_</w:t>
      </w:r>
      <w:r w:rsidR="006130E4">
        <w:rPr>
          <w:rFonts w:ascii="Arial" w:hAnsi="Arial" w:cs="Arial"/>
          <w:b/>
        </w:rPr>
        <w:t>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57532AC1" w14:textId="1212B905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6130E4">
        <w:rPr>
          <w:rFonts w:ascii="Arial" w:hAnsi="Arial" w:cs="Arial"/>
          <w:i/>
        </w:rPr>
        <w:t>KI#7</w:t>
      </w:r>
      <w:r w:rsidR="00E033DC">
        <w:rPr>
          <w:rFonts w:ascii="Arial" w:hAnsi="Arial" w:cs="Arial"/>
          <w:i/>
        </w:rPr>
        <w:t xml:space="preserve"> to provide 5GS assistance for FL member selection using QoS monitoring</w:t>
      </w:r>
      <w:r w:rsidR="00AD5C29" w:rsidRPr="00AB2518">
        <w:rPr>
          <w:rFonts w:ascii="Arial" w:hAnsi="Arial" w:cs="Arial"/>
          <w:i/>
        </w:rPr>
        <w:t>.</w:t>
      </w:r>
    </w:p>
    <w:p w14:paraId="2C9C0867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78FB2C89" w14:textId="059DE9E3" w:rsidR="004964D0" w:rsidRDefault="006130E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</w:t>
      </w:r>
      <w:r w:rsidR="006B1B5A">
        <w:rPr>
          <w:rFonts w:eastAsiaTheme="minorEastAsia"/>
          <w:lang w:eastAsia="zh-CN"/>
        </w:rPr>
        <w:t>propose solution that support 5GS</w:t>
      </w:r>
      <w:r>
        <w:rPr>
          <w:rFonts w:eastAsiaTheme="minorEastAsia"/>
          <w:lang w:eastAsia="zh-CN"/>
        </w:rPr>
        <w:t xml:space="preserve"> assistance </w:t>
      </w:r>
      <w:r w:rsidR="006B1B5A">
        <w:rPr>
          <w:rFonts w:eastAsiaTheme="minorEastAsia"/>
          <w:lang w:eastAsia="zh-CN"/>
        </w:rPr>
        <w:t>for FL member selection using QoS monitoring</w:t>
      </w:r>
      <w:r>
        <w:rPr>
          <w:rFonts w:eastAsiaTheme="minorEastAsia"/>
          <w:lang w:eastAsia="zh-CN"/>
        </w:rPr>
        <w:t xml:space="preserve"> </w:t>
      </w:r>
      <w:r w:rsidR="006B1B5A">
        <w:rPr>
          <w:rFonts w:eastAsiaTheme="minorEastAsia"/>
          <w:lang w:eastAsia="zh-CN"/>
        </w:rPr>
        <w:t>to address</w:t>
      </w:r>
      <w:r>
        <w:rPr>
          <w:rFonts w:eastAsiaTheme="minorEastAsia"/>
          <w:lang w:eastAsia="zh-CN"/>
        </w:rPr>
        <w:t xml:space="preserve"> KI#7. </w:t>
      </w:r>
    </w:p>
    <w:p w14:paraId="56E86ACB" w14:textId="47251716" w:rsidR="006130E4" w:rsidRPr="007330D3" w:rsidRDefault="006130E4" w:rsidP="006130E4">
      <w:pPr>
        <w:rPr>
          <w:b/>
          <w:bCs/>
          <w:noProof/>
          <w:lang w:val="en-US" w:eastAsia="zh-CN"/>
        </w:rPr>
      </w:pPr>
      <w:r w:rsidRPr="007330D3">
        <w:rPr>
          <w:b/>
          <w:bCs/>
          <w:noProof/>
          <w:lang w:val="en-US" w:eastAsia="zh-CN"/>
        </w:rPr>
        <w:t xml:space="preserve">On </w:t>
      </w:r>
      <w:bookmarkStart w:id="0" w:name="_Hlk96359125"/>
      <w:r w:rsidRPr="007330D3">
        <w:rPr>
          <w:b/>
          <w:bCs/>
          <w:noProof/>
          <w:lang w:val="en-US" w:eastAsia="zh-CN"/>
        </w:rPr>
        <w:t>assistance to selection of UEs for FL operation</w:t>
      </w:r>
      <w:r w:rsidR="006B1B5A">
        <w:rPr>
          <w:b/>
          <w:bCs/>
          <w:noProof/>
          <w:lang w:val="en-US" w:eastAsia="zh-CN"/>
        </w:rPr>
        <w:t xml:space="preserve"> using QoS monitoring consideration</w:t>
      </w:r>
      <w:r w:rsidRPr="007330D3">
        <w:rPr>
          <w:b/>
          <w:bCs/>
          <w:noProof/>
          <w:lang w:val="en-US" w:eastAsia="zh-CN"/>
        </w:rPr>
        <w:t>:</w:t>
      </w:r>
      <w:bookmarkEnd w:id="0"/>
    </w:p>
    <w:p w14:paraId="2D55E4A9" w14:textId="77777777" w:rsidR="006130E4" w:rsidRPr="00D77171" w:rsidRDefault="006130E4" w:rsidP="006130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5331E4FC" w14:textId="77777777" w:rsidR="006130E4" w:rsidRPr="00D77171" w:rsidRDefault="006130E4" w:rsidP="006130E4">
      <w:pPr>
        <w:pStyle w:val="NO"/>
        <w:rPr>
          <w:lang w:eastAsia="zh-CN"/>
        </w:rPr>
      </w:pPr>
      <w:r w:rsidRPr="00D77171">
        <w:rPr>
          <w:lang w:eastAsia="zh-CN"/>
        </w:rPr>
        <w:t>NOT</w:t>
      </w:r>
      <w:r w:rsidRPr="00170A51">
        <w:rPr>
          <w:lang w:eastAsia="zh-CN"/>
        </w:rPr>
        <w:t>E:</w:t>
      </w:r>
      <w:r>
        <w:rPr>
          <w:noProof/>
        </w:rPr>
        <w:tab/>
      </w:r>
      <w:r w:rsidRPr="00170A51">
        <w:rPr>
          <w:noProof/>
        </w:rPr>
        <w:t>T</w:t>
      </w:r>
      <w:r w:rsidRPr="00D77171">
        <w:rPr>
          <w:noProof/>
        </w:rPr>
        <w:t>he FL group management should be controlled and managed by the AF.</w:t>
      </w:r>
    </w:p>
    <w:p w14:paraId="3C2A7D3A" w14:textId="77777777" w:rsidR="006130E4" w:rsidRPr="00D77171" w:rsidRDefault="006130E4" w:rsidP="006130E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4512E034" w14:textId="77777777" w:rsidR="0070436B" w:rsidRDefault="008F7A1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Federated learinng, t</w:t>
      </w:r>
      <w:r w:rsidR="0070436B">
        <w:rPr>
          <w:rFonts w:eastAsiaTheme="minorEastAsia"/>
          <w:lang w:val="en-US" w:eastAsia="zh-CN"/>
        </w:rPr>
        <w:t>he member UE’s performance of FL operation is determined based on the application processing latency + transmission latency, while the application processing is out of SA2 scope, the solution is focusing on how to notify the 3</w:t>
      </w:r>
      <w:r w:rsidR="0070436B" w:rsidRPr="0070436B">
        <w:rPr>
          <w:rFonts w:eastAsiaTheme="minorEastAsia"/>
          <w:vertAlign w:val="superscript"/>
          <w:lang w:val="en-US" w:eastAsia="zh-CN"/>
        </w:rPr>
        <w:t>rd</w:t>
      </w:r>
      <w:r w:rsidR="0070436B">
        <w:rPr>
          <w:rFonts w:eastAsiaTheme="minorEastAsia"/>
          <w:lang w:val="en-US" w:eastAsia="zh-CN"/>
        </w:rPr>
        <w:t xml:space="preserve"> party of the member UEs with best transmission performance for each iteration so as to finish the training task (with reaching the expected training accuracy) as soon as possible.</w:t>
      </w:r>
    </w:p>
    <w:p w14:paraId="00300555" w14:textId="379331AF" w:rsidR="00EF4AAB" w:rsidRDefault="0070436B" w:rsidP="00EF4AAB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achieve it, </w:t>
      </w:r>
      <w:r w:rsidR="00EF4AAB">
        <w:rPr>
          <w:rFonts w:eastAsiaTheme="minorEastAsia"/>
          <w:lang w:val="en-US" w:eastAsia="zh-CN"/>
        </w:rPr>
        <w:t xml:space="preserve">the green dash line in </w:t>
      </w:r>
      <w:r>
        <w:rPr>
          <w:rFonts w:eastAsiaTheme="minorEastAsia"/>
          <w:lang w:val="en-US" w:eastAsia="zh-CN"/>
        </w:rPr>
        <w:t xml:space="preserve">a simulation </w:t>
      </w:r>
      <w:r w:rsidR="00EF4AAB">
        <w:rPr>
          <w:rFonts w:eastAsiaTheme="minorEastAsia"/>
          <w:lang w:val="en-US" w:eastAsia="zh-CN"/>
        </w:rPr>
        <w:t>below shows that using the PF (Past Forwarding</w:t>
      </w:r>
      <w:r w:rsidR="0039349E">
        <w:rPr>
          <w:rFonts w:eastAsiaTheme="minorEastAsia"/>
          <w:lang w:val="en-US" w:eastAsia="zh-CN"/>
        </w:rPr>
        <w:t xml:space="preserve">: </w:t>
      </w:r>
      <w:r w:rsidR="0039349E" w:rsidRPr="00EF4AAB">
        <w:rPr>
          <w:rFonts w:eastAsiaTheme="minorEastAsia"/>
          <w:lang w:eastAsia="zh-CN"/>
        </w:rPr>
        <w:t>Schedules N=3 devices with the best instantaneous</w:t>
      </w:r>
      <w:r w:rsidR="0039349E">
        <w:rPr>
          <w:rFonts w:eastAsiaTheme="minorEastAsia"/>
          <w:lang w:eastAsia="zh-CN"/>
        </w:rPr>
        <w:t xml:space="preserve"> </w:t>
      </w:r>
      <w:r w:rsidR="0039349E" w:rsidRPr="00EF4AAB">
        <w:rPr>
          <w:rFonts w:eastAsiaTheme="minorEastAsia"/>
          <w:lang w:val="en-US" w:eastAsia="zh-CN"/>
        </w:rPr>
        <w:t>channel conditions out of all M devices</w:t>
      </w:r>
      <w:r w:rsidR="00EF4AAB">
        <w:rPr>
          <w:rFonts w:eastAsiaTheme="minorEastAsia"/>
          <w:lang w:val="en-US" w:eastAsia="zh-CN"/>
        </w:rPr>
        <w:t xml:space="preserve">) method can help to have </w:t>
      </w:r>
      <w:r w:rsidR="0039349E">
        <w:rPr>
          <w:rFonts w:eastAsiaTheme="minorEastAsia"/>
          <w:lang w:val="en-US" w:eastAsia="zh-CN"/>
        </w:rPr>
        <w:t>an</w:t>
      </w:r>
      <w:r w:rsidR="00EF4AAB">
        <w:rPr>
          <w:rFonts w:eastAsiaTheme="minorEastAsia"/>
          <w:lang w:val="en-US" w:eastAsia="zh-CN"/>
        </w:rPr>
        <w:t xml:space="preserve"> ideal converging speed. </w:t>
      </w:r>
      <w:r w:rsidR="0039349E">
        <w:rPr>
          <w:rFonts w:eastAsiaTheme="minorEastAsia"/>
          <w:lang w:val="en-US" w:eastAsia="zh-CN"/>
        </w:rPr>
        <w:t xml:space="preserve">Although the green dash line is not the best performance comparing to the black solid line, however is has a much simpler logic by just selecting </w:t>
      </w:r>
      <w:r w:rsidR="008F7A1F">
        <w:rPr>
          <w:rFonts w:eastAsiaTheme="minorEastAsia"/>
          <w:lang w:val="en-US" w:eastAsia="zh-CN"/>
        </w:rPr>
        <w:t>the</w:t>
      </w:r>
      <w:r w:rsidR="0039349E">
        <w:rPr>
          <w:rFonts w:eastAsiaTheme="minorEastAsia"/>
          <w:lang w:val="en-US" w:eastAsia="zh-CN"/>
        </w:rPr>
        <w:t xml:space="preserve"> UEs with best </w:t>
      </w:r>
      <w:r w:rsidR="008F7A1F">
        <w:rPr>
          <w:rFonts w:eastAsiaTheme="minorEastAsia"/>
          <w:lang w:val="en-US" w:eastAsia="zh-CN"/>
        </w:rPr>
        <w:t>transmission performance</w:t>
      </w:r>
      <w:r w:rsidR="0039349E">
        <w:rPr>
          <w:rFonts w:eastAsiaTheme="minorEastAsia"/>
          <w:lang w:val="en-US" w:eastAsia="zh-CN"/>
        </w:rPr>
        <w:t xml:space="preserve">.  </w:t>
      </w:r>
    </w:p>
    <w:p w14:paraId="4D494A92" w14:textId="77777777" w:rsidR="0070436B" w:rsidRDefault="0070436B" w:rsidP="004C5C38">
      <w:pPr>
        <w:jc w:val="center"/>
        <w:rPr>
          <w:rFonts w:eastAsiaTheme="minorEastAsia"/>
          <w:lang w:val="en-US" w:eastAsia="zh-CN"/>
        </w:rPr>
      </w:pPr>
      <w:r w:rsidRPr="0070436B">
        <w:rPr>
          <w:rFonts w:eastAsiaTheme="minorEastAsia"/>
          <w:noProof/>
          <w:lang w:eastAsia="zh-CN"/>
        </w:rPr>
        <w:drawing>
          <wp:inline distT="0" distB="0" distL="0" distR="0" wp14:anchorId="549F990F" wp14:editId="09BFA467">
            <wp:extent cx="2869810" cy="2178710"/>
            <wp:effectExtent l="0" t="0" r="6985" b="0"/>
            <wp:docPr id="5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44E37107-D4B5-481B-896F-E455275780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>
                      <a:extLst>
                        <a:ext uri="{FF2B5EF4-FFF2-40B4-BE49-F238E27FC236}">
                          <a16:creationId xmlns:a16="http://schemas.microsoft.com/office/drawing/2014/main" id="{44E37107-D4B5-481B-896F-E4552757808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08" cy="2182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EA1D4" w14:textId="77777777" w:rsidR="00347905" w:rsidRDefault="008F7A1F" w:rsidP="008F7A1F">
      <w:pPr>
        <w:ind w:left="1298" w:right="1416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(</w:t>
      </w:r>
      <w:r w:rsidR="00347905">
        <w:rPr>
          <w:rFonts w:eastAsiaTheme="minorEastAsia"/>
          <w:lang w:val="en-US" w:eastAsia="zh-CN"/>
        </w:rPr>
        <w:t xml:space="preserve">Reference: </w:t>
      </w:r>
      <w:r w:rsidR="00347905" w:rsidRPr="00347905">
        <w:rPr>
          <w:rFonts w:eastAsiaTheme="minorEastAsia"/>
          <w:lang w:eastAsia="zh-CN"/>
        </w:rPr>
        <w:t>TWC-2021 Joint Device Scheduling and Resource Allocation for Latency Constrained Wireless Federated Learning</w:t>
      </w:r>
      <w:r>
        <w:rPr>
          <w:rFonts w:eastAsiaTheme="minorEastAsia"/>
          <w:lang w:eastAsia="zh-CN"/>
        </w:rPr>
        <w:t>)</w:t>
      </w:r>
    </w:p>
    <w:p w14:paraId="1F52FB43" w14:textId="77777777" w:rsidR="004C5C38" w:rsidRPr="006130E4" w:rsidRDefault="008F7A1F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Therefore, by l</w:t>
      </w:r>
      <w:r w:rsidR="004C5C38">
        <w:rPr>
          <w:rFonts w:eastAsiaTheme="minorEastAsia"/>
          <w:lang w:val="en-US" w:eastAsia="zh-CN"/>
        </w:rPr>
        <w:t>everaging the QoS monitoring, the solution is to extend the mechanism to let 5GC select UEs with best QoS monitoring result, the information of selected UEs can be provided to 3</w:t>
      </w:r>
      <w:r w:rsidR="004C5C38" w:rsidRPr="004C5C38">
        <w:rPr>
          <w:rFonts w:eastAsiaTheme="minorEastAsia"/>
          <w:vertAlign w:val="superscript"/>
          <w:lang w:val="en-US" w:eastAsia="zh-CN"/>
        </w:rPr>
        <w:t>rd</w:t>
      </w:r>
      <w:r w:rsidR="004C5C38">
        <w:rPr>
          <w:rFonts w:eastAsiaTheme="minorEastAsia"/>
          <w:lang w:val="en-US" w:eastAsia="zh-CN"/>
        </w:rPr>
        <w:t xml:space="preserve"> party AF for the final member decisions for each iteration</w:t>
      </w:r>
      <w:r w:rsidR="00347905">
        <w:rPr>
          <w:rFonts w:eastAsiaTheme="minorEastAsia"/>
          <w:lang w:val="en-US" w:eastAsia="zh-CN"/>
        </w:rPr>
        <w:t>.</w:t>
      </w:r>
    </w:p>
    <w:p w14:paraId="4D7E0A7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7652C6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7B36" w:rsidRPr="00F21487">
        <w:rPr>
          <w:lang w:eastAsia="zh-CN"/>
        </w:rPr>
        <w:t>700-85</w:t>
      </w:r>
      <w:r>
        <w:rPr>
          <w:lang w:eastAsia="zh-CN"/>
        </w:rPr>
        <w:t>.</w:t>
      </w:r>
    </w:p>
    <w:p w14:paraId="7F6496A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43E9D"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50F5340D" w14:textId="2E1F602D" w:rsidR="003F0D03" w:rsidRDefault="003F0D03" w:rsidP="003F0D03">
      <w:pPr>
        <w:pStyle w:val="Heading2"/>
      </w:pPr>
      <w:bookmarkStart w:id="3" w:name="_Toc26173038"/>
      <w:bookmarkStart w:id="4" w:name="_Toc30666541"/>
      <w:bookmarkStart w:id="5" w:name="_Toc31029835"/>
      <w:bookmarkStart w:id="6" w:name="_Toc31030726"/>
      <w:bookmarkStart w:id="7" w:name="_Toc43388293"/>
      <w:bookmarkStart w:id="8" w:name="_Toc43735523"/>
      <w:bookmarkStart w:id="9" w:name="_Toc50130510"/>
      <w:bookmarkStart w:id="10" w:name="_Toc50133824"/>
      <w:bookmarkStart w:id="11" w:name="_Toc50134164"/>
      <w:bookmarkStart w:id="12" w:name="_Toc50557116"/>
      <w:bookmarkStart w:id="13" w:name="_Toc50548792"/>
      <w:bookmarkStart w:id="14" w:name="_Toc55202097"/>
      <w:bookmarkStart w:id="15" w:name="_Toc57209719"/>
      <w:bookmarkStart w:id="16" w:name="_Toc57366110"/>
      <w:bookmarkStart w:id="17" w:name="_Toc68086061"/>
      <w:bookmarkEnd w:id="2"/>
      <w:r w:rsidRPr="003F0D03">
        <w:t>6.X</w:t>
      </w:r>
      <w:r w:rsidRPr="003F0D03">
        <w:tab/>
      </w:r>
      <w:r w:rsidRPr="006130E4">
        <w:t xml:space="preserve">Solution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6130E4">
        <w:t xml:space="preserve">5GS assistance </w:t>
      </w:r>
      <w:r w:rsidR="00344578">
        <w:t>for FL member selection</w:t>
      </w:r>
      <w:r w:rsidR="00F6744F">
        <w:t xml:space="preserve"> using QoS monitoring</w:t>
      </w:r>
    </w:p>
    <w:p w14:paraId="04B95F9D" w14:textId="6F1B3C32" w:rsidR="00E033DC" w:rsidRPr="00E033DC" w:rsidRDefault="00E033DC" w:rsidP="00E033DC">
      <w:r>
        <w:rPr>
          <w:rFonts w:eastAsiaTheme="minorEastAsia"/>
          <w:lang w:eastAsia="zh-CN"/>
        </w:rPr>
        <w:t xml:space="preserve">This contribution propose solution </w:t>
      </w:r>
      <w:r w:rsidR="00496F16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address KI#7 by </w:t>
      </w:r>
      <w:r w:rsidR="00496F16">
        <w:rPr>
          <w:rFonts w:eastAsiaTheme="minorEastAsia"/>
          <w:lang w:eastAsia="zh-CN"/>
        </w:rPr>
        <w:t>providing</w:t>
      </w:r>
      <w:r>
        <w:rPr>
          <w:rFonts w:eastAsiaTheme="minorEastAsia"/>
          <w:lang w:eastAsia="zh-CN"/>
        </w:rPr>
        <w:t xml:space="preserve"> 5GS assistance for FL member selection using QoS monitoring. </w:t>
      </w:r>
    </w:p>
    <w:p w14:paraId="69DAC264" w14:textId="77777777" w:rsidR="00E43E9D" w:rsidRDefault="00E43E9D" w:rsidP="00E43E9D">
      <w:pPr>
        <w:pStyle w:val="Heading3"/>
      </w:pPr>
      <w:bookmarkStart w:id="18" w:name="_Toc97271691"/>
      <w:r>
        <w:t>6.X.1</w:t>
      </w:r>
      <w:r>
        <w:tab/>
        <w:t>Description</w:t>
      </w:r>
      <w:bookmarkEnd w:id="18"/>
    </w:p>
    <w:p w14:paraId="08607735" w14:textId="2EE185DC" w:rsidR="00E43E9D" w:rsidRDefault="00084013" w:rsidP="00E43E9D">
      <w:bookmarkStart w:id="19" w:name="_Toc326248711"/>
      <w:bookmarkStart w:id="20" w:name="_Toc20147943"/>
      <w:bookmarkStart w:id="21" w:name="_Toc23145943"/>
      <w:r>
        <w:t xml:space="preserve">The basic principle for </w:t>
      </w:r>
      <w:r w:rsidR="00397158">
        <w:t xml:space="preserve">this </w:t>
      </w:r>
      <w:r>
        <w:t>solution, is</w:t>
      </w:r>
      <w:r w:rsidR="00400896">
        <w:t xml:space="preserve"> </w:t>
      </w:r>
      <w:r w:rsidR="00930F64">
        <w:t xml:space="preserve">for the </w:t>
      </w:r>
      <w:r w:rsidR="00400896">
        <w:t xml:space="preserve">AF </w:t>
      </w:r>
      <w:r w:rsidR="00930F64">
        <w:t xml:space="preserve">to </w:t>
      </w:r>
      <w:r w:rsidR="00400896">
        <w:t xml:space="preserve">provide </w:t>
      </w:r>
      <w:r w:rsidR="00930F64">
        <w:t xml:space="preserve">the </w:t>
      </w:r>
      <w:r w:rsidR="00400896">
        <w:t>enhanced NEF (eNEF) the candidate UE selection request</w:t>
      </w:r>
      <w:r w:rsidR="00930F64">
        <w:t xml:space="preserve"> which includes </w:t>
      </w:r>
      <w:r w:rsidR="00FC1D57">
        <w:t xml:space="preserve">the </w:t>
      </w:r>
      <w:r w:rsidR="00400896">
        <w:t>UE filtering policy</w:t>
      </w:r>
      <w:r w:rsidR="00FC1D57">
        <w:t xml:space="preserve"> (e.g. target location)</w:t>
      </w:r>
      <w:r w:rsidR="00930F64">
        <w:t xml:space="preserve">. </w:t>
      </w:r>
      <w:r w:rsidR="00A97E6B">
        <w:t xml:space="preserve">and </w:t>
      </w:r>
      <w:proofErr w:type="spellStart"/>
      <w:r w:rsidR="00400896">
        <w:t>eNEF</w:t>
      </w:r>
      <w:proofErr w:type="spellEnd"/>
      <w:r>
        <w:t xml:space="preserve"> activate</w:t>
      </w:r>
      <w:r w:rsidR="00400896">
        <w:t>s</w:t>
      </w:r>
      <w:r>
        <w:t xml:space="preserve"> the QoS monitoring</w:t>
      </w:r>
      <w:r w:rsidR="00400896">
        <w:t xml:space="preserve"> </w:t>
      </w:r>
      <w:r w:rsidR="006614C7">
        <w:t xml:space="preserve">on a group of UEs at a specific target location. The </w:t>
      </w:r>
      <w:r w:rsidR="00FC1D57">
        <w:t>set of</w:t>
      </w:r>
      <w:r w:rsidR="00400896">
        <w:t xml:space="preserve"> </w:t>
      </w:r>
      <w:r w:rsidR="006623BF">
        <w:t>candidates</w:t>
      </w:r>
      <w:r>
        <w:t xml:space="preserve"> UEs</w:t>
      </w:r>
      <w:r w:rsidR="00400896">
        <w:t xml:space="preserve"> </w:t>
      </w:r>
      <w:r w:rsidR="00FC1D57">
        <w:t xml:space="preserve">requested by the AF will then be identified </w:t>
      </w:r>
      <w:r w:rsidR="00400896">
        <w:t xml:space="preserve">based on </w:t>
      </w:r>
      <w:r w:rsidR="00FC1D57">
        <w:t xml:space="preserve">their respective </w:t>
      </w:r>
      <w:r w:rsidR="008F7A1F">
        <w:t>delay</w:t>
      </w:r>
      <w:r w:rsidR="00930F64">
        <w:t xml:space="preserve"> </w:t>
      </w:r>
      <w:r w:rsidR="00FC1D57">
        <w:t>performance</w:t>
      </w:r>
      <w:r w:rsidR="00400896">
        <w:t xml:space="preserve"> and </w:t>
      </w:r>
      <w:r w:rsidR="00FC1D57">
        <w:t xml:space="preserve">the </w:t>
      </w:r>
      <w:r w:rsidR="00400896">
        <w:t>UE filtering policy. The UEs</w:t>
      </w:r>
      <w:r>
        <w:t xml:space="preserve"> which </w:t>
      </w:r>
      <w:r w:rsidR="00930F64">
        <w:t xml:space="preserve">have </w:t>
      </w:r>
      <w:r>
        <w:t>the best monitoring result</w:t>
      </w:r>
      <w:r w:rsidR="00930F64">
        <w:t>s</w:t>
      </w:r>
      <w:r>
        <w:t xml:space="preserve"> (</w:t>
      </w:r>
      <w:r w:rsidR="00930F64">
        <w:t xml:space="preserve">i.e. </w:t>
      </w:r>
      <w:r>
        <w:t xml:space="preserve">low latency) </w:t>
      </w:r>
      <w:r w:rsidR="00AB6F95">
        <w:t xml:space="preserve">and comply to the UE filtering policy </w:t>
      </w:r>
      <w:r w:rsidR="008721E2">
        <w:t xml:space="preserve">will be </w:t>
      </w:r>
      <w:r w:rsidR="00FC1D57">
        <w:t xml:space="preserve">considered </w:t>
      </w:r>
      <w:r w:rsidR="006D1C4D">
        <w:t xml:space="preserve">as the candidate UEs </w:t>
      </w:r>
      <w:r w:rsidR="00FC1D57">
        <w:t>to be provided to the AF via eNEF</w:t>
      </w:r>
      <w:r>
        <w:t>.</w:t>
      </w:r>
    </w:p>
    <w:p w14:paraId="28B0CD65" w14:textId="35247633" w:rsidR="00C5713F" w:rsidRDefault="00C5713F" w:rsidP="00A66D3D">
      <w:pPr>
        <w:spacing w:after="60"/>
      </w:pPr>
      <w:r>
        <w:t xml:space="preserve">Prior to the AF to select a group of UEs to participate in its FL operation, the following events happen: </w:t>
      </w:r>
    </w:p>
    <w:p w14:paraId="77C9EFE9" w14:textId="6010203F" w:rsidR="003A078F" w:rsidRPr="006F48C3" w:rsidRDefault="00C5713F" w:rsidP="00A66D3D">
      <w:pPr>
        <w:spacing w:before="120" w:after="60"/>
        <w:rPr>
          <w:bCs/>
        </w:rPr>
      </w:pPr>
      <w:r w:rsidRPr="006F48C3">
        <w:rPr>
          <w:bCs/>
        </w:rPr>
        <w:t xml:space="preserve">(1) </w:t>
      </w:r>
      <w:r w:rsidR="00711035" w:rsidRPr="006F48C3">
        <w:rPr>
          <w:bCs/>
        </w:rPr>
        <w:t xml:space="preserve">The AF provides UE filtering policy to enhanced NEF (eNEF). The </w:t>
      </w:r>
      <w:r w:rsidR="003A078F" w:rsidRPr="006F48C3">
        <w:rPr>
          <w:bCs/>
        </w:rPr>
        <w:t>UE F</w:t>
      </w:r>
      <w:r w:rsidR="003A078F" w:rsidRPr="006F48C3">
        <w:rPr>
          <w:rFonts w:hint="eastAsia"/>
          <w:bCs/>
        </w:rPr>
        <w:t>iltering</w:t>
      </w:r>
      <w:r w:rsidR="003A078F" w:rsidRPr="006F48C3">
        <w:rPr>
          <w:bCs/>
        </w:rPr>
        <w:t xml:space="preserve"> policy</w:t>
      </w:r>
      <w:r w:rsidR="00711035" w:rsidRPr="006F48C3">
        <w:rPr>
          <w:bCs/>
        </w:rPr>
        <w:t xml:space="preserve"> includes</w:t>
      </w:r>
      <w:r w:rsidR="00C43B1F">
        <w:rPr>
          <w:bCs/>
        </w:rPr>
        <w:t>:</w:t>
      </w:r>
    </w:p>
    <w:p w14:paraId="1905BEAC" w14:textId="61E1773E" w:rsidR="003A078F" w:rsidRPr="00B25F2B" w:rsidRDefault="00531503" w:rsidP="00A66D3D">
      <w:pPr>
        <w:pStyle w:val="ListParagraph"/>
        <w:numPr>
          <w:ilvl w:val="0"/>
          <w:numId w:val="34"/>
        </w:numPr>
        <w:spacing w:after="60"/>
      </w:pPr>
      <w:bookmarkStart w:id="22" w:name="_Hlk98513919"/>
      <w:r>
        <w:t xml:space="preserve">One or more </w:t>
      </w:r>
      <w:r w:rsidR="0000582B" w:rsidRPr="006F48C3">
        <w:t>UE address</w:t>
      </w:r>
      <w:r>
        <w:t>(es)</w:t>
      </w:r>
      <w:r w:rsidR="0000582B" w:rsidRPr="006F48C3">
        <w:t xml:space="preserve"> (IP address or MAC address) and AF Identifier</w:t>
      </w:r>
      <w:bookmarkEnd w:id="22"/>
      <w:r>
        <w:t>(s)</w:t>
      </w:r>
      <w:r w:rsidR="004C0708">
        <w:t xml:space="preserve"> together with the protocol port info</w:t>
      </w:r>
      <w:r w:rsidR="0000582B" w:rsidRPr="006F48C3">
        <w:t>:</w:t>
      </w:r>
      <w:r>
        <w:t xml:space="preserve"> </w:t>
      </w:r>
      <w:r w:rsidR="00C8490A">
        <w:t xml:space="preserve">This parameter is used </w:t>
      </w:r>
      <w:r w:rsidR="00C5713F">
        <w:t>to identify</w:t>
      </w:r>
      <w:r>
        <w:t xml:space="preserve"> </w:t>
      </w:r>
      <w:r w:rsidR="001C2CE2">
        <w:t>a</w:t>
      </w:r>
      <w:r w:rsidR="001110E4">
        <w:t>n initial</w:t>
      </w:r>
      <w:r w:rsidR="001C2CE2">
        <w:t xml:space="preserve"> </w:t>
      </w:r>
      <w:r>
        <w:t xml:space="preserve">group of UEs </w:t>
      </w:r>
      <w:r w:rsidR="00DD6C09">
        <w:t>for</w:t>
      </w:r>
      <w:r w:rsidR="004C0708">
        <w:t xml:space="preserve"> the specific application to </w:t>
      </w:r>
      <w:r w:rsidR="0000582B" w:rsidRPr="006F48C3">
        <w:t xml:space="preserve">be </w:t>
      </w:r>
      <w:r w:rsidR="001110E4">
        <w:t xml:space="preserve">further </w:t>
      </w:r>
      <w:r w:rsidR="00DD6C09">
        <w:t>filter</w:t>
      </w:r>
      <w:r w:rsidR="004C0708">
        <w:t>ed</w:t>
      </w:r>
      <w:r w:rsidR="0000582B" w:rsidRPr="006F48C3">
        <w:t xml:space="preserve">. </w:t>
      </w:r>
    </w:p>
    <w:p w14:paraId="0A54A5AC" w14:textId="41BB8702" w:rsidR="00711035" w:rsidRDefault="003A078F" w:rsidP="00A66D3D">
      <w:pPr>
        <w:pStyle w:val="ListParagraph"/>
        <w:numPr>
          <w:ilvl w:val="0"/>
          <w:numId w:val="34"/>
        </w:numPr>
        <w:spacing w:after="60"/>
      </w:pPr>
      <w:r>
        <w:t>Monitoring area: the 5GC considers the UE as a candidate UE only when the UE is in the monitoring area</w:t>
      </w:r>
    </w:p>
    <w:p w14:paraId="523734DD" w14:textId="2E13B0EE" w:rsidR="006623BF" w:rsidRPr="00A66D3D" w:rsidRDefault="006623BF" w:rsidP="006623BF">
      <w:pPr>
        <w:pStyle w:val="ListParagraph"/>
        <w:numPr>
          <w:ilvl w:val="0"/>
          <w:numId w:val="34"/>
        </w:numPr>
        <w:spacing w:after="60"/>
      </w:pPr>
      <w:r>
        <w:t>The number of candidates UEs for reporting e.g. select 6 candidate UEs with lowest measurement delay among the group of UEs being monitored for FL operation;</w:t>
      </w:r>
    </w:p>
    <w:p w14:paraId="6C647B84" w14:textId="3755B1E8" w:rsidR="0094549C" w:rsidRPr="00CC3E4D" w:rsidRDefault="00C5713F" w:rsidP="00A66D3D">
      <w:pPr>
        <w:spacing w:before="120" w:after="60"/>
        <w:rPr>
          <w:bCs/>
        </w:rPr>
      </w:pPr>
      <w:r w:rsidRPr="00CC3E4D">
        <w:rPr>
          <w:bCs/>
        </w:rPr>
        <w:t xml:space="preserve">(2) </w:t>
      </w:r>
      <w:r w:rsidR="00711035" w:rsidRPr="00CC3E4D">
        <w:rPr>
          <w:bCs/>
        </w:rPr>
        <w:t>Based on UE filtering policy, the eNEF</w:t>
      </w:r>
      <w:r w:rsidR="003A078F" w:rsidRPr="00CC3E4D">
        <w:rPr>
          <w:bCs/>
        </w:rPr>
        <w:t xml:space="preserve"> </w:t>
      </w:r>
      <w:r w:rsidR="00711035" w:rsidRPr="00CC3E4D">
        <w:rPr>
          <w:bCs/>
        </w:rPr>
        <w:t xml:space="preserve">triggers the QoS monitoring per UE per QoS flow </w:t>
      </w:r>
      <w:r w:rsidR="00C64C82" w:rsidRPr="00CC3E4D">
        <w:rPr>
          <w:bCs/>
        </w:rPr>
        <w:t xml:space="preserve"> </w:t>
      </w:r>
    </w:p>
    <w:p w14:paraId="65E37475" w14:textId="6255F7BD" w:rsidR="003A078F" w:rsidRPr="00CC3E4D" w:rsidRDefault="006623BF" w:rsidP="006F48C3">
      <w:pPr>
        <w:ind w:left="270"/>
        <w:rPr>
          <w:bCs/>
        </w:rPr>
      </w:pPr>
      <w:r w:rsidRPr="006623BF">
        <w:rPr>
          <w:bCs/>
        </w:rPr>
        <w:t xml:space="preserve">eNEF triggers the QoS monitoring per UE per QoS flow </w:t>
      </w:r>
      <w:r w:rsidR="00D92275">
        <w:rPr>
          <w:bCs/>
        </w:rPr>
        <w:t>re</w:t>
      </w:r>
      <w:r w:rsidRPr="006623BF">
        <w:rPr>
          <w:bCs/>
        </w:rPr>
        <w:t xml:space="preserve">using the </w:t>
      </w:r>
      <w:r w:rsidR="00D92275">
        <w:rPr>
          <w:bCs/>
        </w:rPr>
        <w:t>QoS monitoring</w:t>
      </w:r>
      <w:r w:rsidRPr="006623BF">
        <w:rPr>
          <w:bCs/>
        </w:rPr>
        <w:t xml:space="preserve"> mechanism. </w:t>
      </w:r>
      <w:r w:rsidR="00C43B1F" w:rsidRPr="00CC3E4D">
        <w:rPr>
          <w:bCs/>
        </w:rPr>
        <w:t>According to</w:t>
      </w:r>
      <w:r w:rsidR="003A078F" w:rsidRPr="00CC3E4D">
        <w:rPr>
          <w:bCs/>
        </w:rPr>
        <w:t xml:space="preserve"> the UE Filtering policy</w:t>
      </w:r>
      <w:r>
        <w:rPr>
          <w:bCs/>
        </w:rPr>
        <w:t xml:space="preserve"> and the monitoring results</w:t>
      </w:r>
      <w:r w:rsidR="003A078F" w:rsidRPr="00CC3E4D">
        <w:rPr>
          <w:bCs/>
        </w:rPr>
        <w:t xml:space="preserve">, the </w:t>
      </w:r>
      <w:proofErr w:type="spellStart"/>
      <w:r w:rsidR="003A078F" w:rsidRPr="00CC3E4D">
        <w:rPr>
          <w:bCs/>
        </w:rPr>
        <w:t>eNEF</w:t>
      </w:r>
      <w:proofErr w:type="spellEnd"/>
      <w:r w:rsidR="003A078F" w:rsidRPr="00CC3E4D">
        <w:rPr>
          <w:bCs/>
        </w:rPr>
        <w:t xml:space="preserve"> </w:t>
      </w:r>
      <w:r w:rsidR="006E754F" w:rsidRPr="00CC3E4D">
        <w:rPr>
          <w:bCs/>
        </w:rPr>
        <w:t xml:space="preserve">applies local filtering operation </w:t>
      </w:r>
      <w:proofErr w:type="gramStart"/>
      <w:r w:rsidR="006E754F" w:rsidRPr="00CC3E4D">
        <w:rPr>
          <w:bCs/>
        </w:rPr>
        <w:t>in order to</w:t>
      </w:r>
      <w:proofErr w:type="gramEnd"/>
      <w:r w:rsidR="006E754F" w:rsidRPr="00CC3E4D">
        <w:rPr>
          <w:bCs/>
        </w:rPr>
        <w:t xml:space="preserve"> </w:t>
      </w:r>
      <w:r w:rsidR="003A078F" w:rsidRPr="00CC3E4D">
        <w:rPr>
          <w:bCs/>
        </w:rPr>
        <w:t xml:space="preserve">determine </w:t>
      </w:r>
      <w:r w:rsidR="006E754F" w:rsidRPr="00CC3E4D">
        <w:rPr>
          <w:bCs/>
        </w:rPr>
        <w:t xml:space="preserve">the set of </w:t>
      </w:r>
      <w:r w:rsidR="00A66D3D" w:rsidRPr="00CC3E4D">
        <w:rPr>
          <w:bCs/>
        </w:rPr>
        <w:t>candidate</w:t>
      </w:r>
      <w:r w:rsidR="006E754F" w:rsidRPr="00CC3E4D">
        <w:rPr>
          <w:bCs/>
        </w:rPr>
        <w:t xml:space="preserve"> </w:t>
      </w:r>
      <w:r w:rsidR="003A078F" w:rsidRPr="00CC3E4D">
        <w:rPr>
          <w:bCs/>
        </w:rPr>
        <w:t>UEs</w:t>
      </w:r>
      <w:r w:rsidR="00A66D3D" w:rsidRPr="00CC3E4D">
        <w:rPr>
          <w:bCs/>
        </w:rPr>
        <w:t xml:space="preserve">. The </w:t>
      </w:r>
      <w:proofErr w:type="spellStart"/>
      <w:r w:rsidR="00A66D3D" w:rsidRPr="00CC3E4D">
        <w:rPr>
          <w:bCs/>
        </w:rPr>
        <w:t>eNEF</w:t>
      </w:r>
      <w:proofErr w:type="spellEnd"/>
      <w:r w:rsidR="00A66D3D" w:rsidRPr="00CC3E4D">
        <w:rPr>
          <w:bCs/>
        </w:rPr>
        <w:t xml:space="preserve"> reports the list of candidate UEs to the AF. </w:t>
      </w:r>
    </w:p>
    <w:p w14:paraId="1638F1FA" w14:textId="6B8EF4BE" w:rsidR="00711035" w:rsidRPr="006F48C3" w:rsidRDefault="00C43B1F" w:rsidP="00A66D3D">
      <w:pPr>
        <w:ind w:left="270" w:hanging="270"/>
      </w:pPr>
      <w:r w:rsidRPr="00CC3E4D">
        <w:rPr>
          <w:bCs/>
        </w:rPr>
        <w:t>(3)</w:t>
      </w:r>
      <w:r w:rsidRPr="006F48C3">
        <w:rPr>
          <w:bCs/>
        </w:rPr>
        <w:t xml:space="preserve"> </w:t>
      </w:r>
      <w:r w:rsidR="006623BF">
        <w:rPr>
          <w:bCs/>
        </w:rPr>
        <w:t xml:space="preserve">Based on the candidate UEs provided by the </w:t>
      </w:r>
      <w:proofErr w:type="spellStart"/>
      <w:r w:rsidR="006623BF">
        <w:rPr>
          <w:bCs/>
        </w:rPr>
        <w:t>eNEF</w:t>
      </w:r>
      <w:proofErr w:type="spellEnd"/>
      <w:r w:rsidR="006623BF">
        <w:rPr>
          <w:bCs/>
        </w:rPr>
        <w:t xml:space="preserve">, </w:t>
      </w:r>
      <w:r w:rsidR="00711035" w:rsidRPr="006F48C3">
        <w:rPr>
          <w:bCs/>
        </w:rPr>
        <w:t xml:space="preserve">The </w:t>
      </w:r>
      <w:r w:rsidR="00CC3E4D">
        <w:rPr>
          <w:bCs/>
        </w:rPr>
        <w:t>AF make the final decision on the set of target UEs to be participated in its FL operation</w:t>
      </w:r>
      <w:r w:rsidR="00711035" w:rsidRPr="006F48C3">
        <w:rPr>
          <w:bCs/>
        </w:rPr>
        <w:t>.</w:t>
      </w:r>
      <w:bookmarkStart w:id="23" w:name="_Hlk98511345"/>
    </w:p>
    <w:bookmarkEnd w:id="23"/>
    <w:p w14:paraId="39E4F3A5" w14:textId="77777777" w:rsidR="008C43FD" w:rsidRPr="008C43FD" w:rsidRDefault="008C43FD" w:rsidP="00C43B1F">
      <w:pPr>
        <w:rPr>
          <w:color w:val="FF0000"/>
        </w:rPr>
      </w:pPr>
    </w:p>
    <w:p w14:paraId="1F63D264" w14:textId="77777777" w:rsidR="00E43E9D" w:rsidRDefault="00E43E9D" w:rsidP="00E43E9D">
      <w:pPr>
        <w:pStyle w:val="Heading3"/>
        <w:rPr>
          <w:lang w:eastAsia="zh-CN"/>
        </w:rPr>
      </w:pPr>
      <w:bookmarkStart w:id="24" w:name="_Toc97271692"/>
      <w:r>
        <w:rPr>
          <w:lang w:eastAsia="zh-CN"/>
        </w:rPr>
        <w:t>6.X.2</w:t>
      </w:r>
      <w:r>
        <w:rPr>
          <w:lang w:eastAsia="zh-CN"/>
        </w:rPr>
        <w:tab/>
      </w:r>
      <w:r>
        <w:t>Procedures</w:t>
      </w:r>
      <w:bookmarkEnd w:id="24"/>
    </w:p>
    <w:p w14:paraId="538B0AD0" w14:textId="5A6AD202" w:rsidR="00F82665" w:rsidRDefault="006D4291" w:rsidP="00E43E9D">
      <w:r w:rsidRPr="006D4291">
        <w:t xml:space="preserve"> </w:t>
      </w:r>
    </w:p>
    <w:p w14:paraId="182AA827" w14:textId="09184A88" w:rsidR="003F4661" w:rsidRDefault="0075793E" w:rsidP="00E43E9D">
      <w:r>
        <w:object w:dxaOrig="19531" w:dyaOrig="19411" w14:anchorId="3D18FFC1">
          <v:shape id="_x0000_i1026" type="#_x0000_t75" style="width:481.6pt;height:478.2pt" o:ole="">
            <v:imagedata r:id="rId14" o:title=""/>
          </v:shape>
          <o:OLEObject Type="Embed" ProgID="Visio.Drawing.15" ShapeID="_x0000_i1026" DrawAspect="Content" ObjectID="_1710055033" r:id="rId15"/>
        </w:object>
      </w:r>
    </w:p>
    <w:p w14:paraId="1AA089D2" w14:textId="74BC220B" w:rsidR="00676366" w:rsidRPr="00676366" w:rsidRDefault="00676366" w:rsidP="00676366">
      <w:pPr>
        <w:jc w:val="center"/>
        <w:rPr>
          <w:rFonts w:ascii="Arial" w:hAnsi="Arial" w:cs="Arial"/>
        </w:rPr>
      </w:pPr>
      <w:r w:rsidRPr="00676366">
        <w:rPr>
          <w:rFonts w:ascii="Arial" w:hAnsi="Arial" w:cs="Arial"/>
        </w:rPr>
        <w:t xml:space="preserve">Figure 6.X.2-1: 5GS assistance </w:t>
      </w:r>
      <w:r w:rsidR="00344578">
        <w:rPr>
          <w:rFonts w:ascii="Arial" w:hAnsi="Arial" w:cs="Arial"/>
        </w:rPr>
        <w:t>for QoS monitoring support for FL member selection</w:t>
      </w:r>
    </w:p>
    <w:p w14:paraId="3781AACC" w14:textId="77777777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Pr="004E54E8">
        <w:rPr>
          <w:b/>
        </w:rPr>
        <w:t>1</w:t>
      </w:r>
      <w:r>
        <w:t xml:space="preserve"> </w:t>
      </w:r>
    </w:p>
    <w:p w14:paraId="04822AA8" w14:textId="4F0781B9" w:rsidR="003F4661" w:rsidRDefault="003F4661" w:rsidP="00222299">
      <w:r>
        <w:t xml:space="preserve">UE establishes PDU session as described in sub-clause </w:t>
      </w:r>
      <w:r w:rsidR="006D4291">
        <w:t xml:space="preserve">4.3.2.2.1 </w:t>
      </w:r>
      <w:r>
        <w:t>23.502</w:t>
      </w:r>
    </w:p>
    <w:p w14:paraId="10AB1AA5" w14:textId="77777777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Pr="004E54E8">
        <w:rPr>
          <w:b/>
        </w:rPr>
        <w:t>2</w:t>
      </w:r>
      <w:r>
        <w:t xml:space="preserve"> </w:t>
      </w:r>
    </w:p>
    <w:p w14:paraId="0F29D47B" w14:textId="5ABB08B8" w:rsidR="003F4661" w:rsidRDefault="00823840" w:rsidP="00222299">
      <w:r>
        <w:t xml:space="preserve">AF sends Candidate UE </w:t>
      </w:r>
      <w:r w:rsidR="00BA743E">
        <w:t xml:space="preserve">List Filtering </w:t>
      </w:r>
      <w:r>
        <w:t xml:space="preserve">request </w:t>
      </w:r>
      <w:r w:rsidR="008F7A1F">
        <w:t>with UE filtering policy</w:t>
      </w:r>
      <w:r w:rsidR="006D4291">
        <w:t xml:space="preserve"> </w:t>
      </w:r>
      <w:r w:rsidR="00BA743E">
        <w:t>(e.g. Area of Interest (AOI)</w:t>
      </w:r>
      <w:r w:rsidR="001C126B">
        <w:t xml:space="preserve"> for QoS monitoring</w:t>
      </w:r>
      <w:r w:rsidR="00BA743E">
        <w:t>)</w:t>
      </w:r>
      <w:r w:rsidR="006F48C3">
        <w:t xml:space="preserve"> </w:t>
      </w:r>
      <w:r w:rsidR="00BA743E">
        <w:t>to request</w:t>
      </w:r>
      <w:r w:rsidR="006D4291">
        <w:t xml:space="preserve"> the </w:t>
      </w:r>
      <w:r w:rsidR="006D4291" w:rsidRPr="006D4291">
        <w:t>eNEF</w:t>
      </w:r>
      <w:r w:rsidR="00F22B8F">
        <w:t xml:space="preserve"> </w:t>
      </w:r>
      <w:r w:rsidR="00BA743E">
        <w:t>to provide the list of UEs that match the UE filtering policy</w:t>
      </w:r>
      <w:r w:rsidR="006D4291" w:rsidRPr="006D4291">
        <w:t>.</w:t>
      </w:r>
      <w:r w:rsidR="00165172">
        <w:t xml:space="preserve"> </w:t>
      </w:r>
      <w:r w:rsidR="001848B0">
        <w:t xml:space="preserve">In order to do so, the </w:t>
      </w:r>
      <w:proofErr w:type="spellStart"/>
      <w:r w:rsidR="001848B0">
        <w:t>eNEF</w:t>
      </w:r>
      <w:proofErr w:type="spellEnd"/>
      <w:r w:rsidR="001848B0">
        <w:t xml:space="preserve"> may </w:t>
      </w:r>
      <w:r w:rsidR="0042400E">
        <w:t>need</w:t>
      </w:r>
      <w:r w:rsidR="001848B0">
        <w:t xml:space="preserve"> a new service operation to enable the AF to </w:t>
      </w:r>
      <w:r w:rsidR="001848B0" w:rsidRPr="001848B0">
        <w:t>request 5G</w:t>
      </w:r>
      <w:r w:rsidR="001848B0">
        <w:t>S</w:t>
      </w:r>
      <w:r w:rsidR="001848B0" w:rsidRPr="001848B0">
        <w:t xml:space="preserve"> assistance to support the </w:t>
      </w:r>
      <w:r w:rsidR="001848B0">
        <w:t xml:space="preserve">candidate </w:t>
      </w:r>
      <w:r w:rsidR="001848B0" w:rsidRPr="001848B0">
        <w:t>UE selection</w:t>
      </w:r>
      <w:r w:rsidR="001848B0">
        <w:t>.</w:t>
      </w:r>
      <w:r w:rsidR="001848B0" w:rsidRPr="001848B0">
        <w:t xml:space="preserve"> </w:t>
      </w:r>
      <w:r w:rsidR="00165172">
        <w:t xml:space="preserve">The AF may provide a list of IP addresses or an External Group Identifier to eNEF. </w:t>
      </w:r>
    </w:p>
    <w:p w14:paraId="52C9306C" w14:textId="77777777" w:rsidR="004E54E8" w:rsidRDefault="003E3E27" w:rsidP="00E43E9D">
      <w:r w:rsidRPr="004E54E8">
        <w:rPr>
          <w:b/>
        </w:rPr>
        <w:t>Step 3</w:t>
      </w:r>
      <w:r>
        <w:t xml:space="preserve"> </w:t>
      </w:r>
    </w:p>
    <w:p w14:paraId="0B5392DA" w14:textId="7D6C4D99" w:rsidR="00823840" w:rsidRDefault="00823840" w:rsidP="00222299">
      <w:bookmarkStart w:id="25" w:name="_Hlk98513979"/>
      <w:r>
        <w:t xml:space="preserve">If the list of UE IP addresses is received, the </w:t>
      </w:r>
      <w:r w:rsidR="004E54E8">
        <w:t>eNEF</w:t>
      </w:r>
      <w:r>
        <w:t xml:space="preserve"> trigger</w:t>
      </w:r>
      <w:r w:rsidR="00ED7F9D">
        <w:t>s</w:t>
      </w:r>
      <w:r>
        <w:t xml:space="preserve"> the procedure </w:t>
      </w:r>
      <w:r w:rsidR="00165172">
        <w:t xml:space="preserve">as </w:t>
      </w:r>
      <w:r>
        <w:t>defined in TS23.</w:t>
      </w:r>
      <w:r w:rsidR="006D4291">
        <w:t>502</w:t>
      </w:r>
      <w:r w:rsidR="00165172">
        <w:t xml:space="preserve">, </w:t>
      </w:r>
      <w:r>
        <w:t>C</w:t>
      </w:r>
      <w:r w:rsidR="008F7A1F">
        <w:t xml:space="preserve">lause </w:t>
      </w:r>
      <w:r w:rsidR="006D4291">
        <w:t>4.15.10</w:t>
      </w:r>
      <w:r>
        <w:t xml:space="preserve"> in order to </w:t>
      </w:r>
      <w:r w:rsidR="00E8349B">
        <w:t xml:space="preserve">obtain </w:t>
      </w:r>
      <w:r>
        <w:t xml:space="preserve">the </w:t>
      </w:r>
      <w:r w:rsidR="00E8349B">
        <w:t xml:space="preserve">corresponding </w:t>
      </w:r>
      <w:r>
        <w:t>list</w:t>
      </w:r>
      <w:r w:rsidR="00E8349B">
        <w:t xml:space="preserve"> of SUPIs</w:t>
      </w:r>
      <w:r>
        <w:t>.</w:t>
      </w:r>
    </w:p>
    <w:p w14:paraId="7E7CC4CA" w14:textId="71529618" w:rsidR="00165172" w:rsidRDefault="00165172" w:rsidP="00222299">
      <w:r>
        <w:t xml:space="preserve">If the External Group Identifier is received, the eNEF triggers the procedure as defined in TS 23.502, Clause 4.13.2 in order to translate the External Group Identifier to Internal Group Identifier.  </w:t>
      </w:r>
    </w:p>
    <w:bookmarkEnd w:id="25"/>
    <w:p w14:paraId="20357317" w14:textId="5C2420B9" w:rsidR="004E54E8" w:rsidRDefault="003E3E27" w:rsidP="00E43E9D"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4-5</w:t>
      </w:r>
      <w:r>
        <w:t xml:space="preserve"> </w:t>
      </w:r>
    </w:p>
    <w:p w14:paraId="4711D72C" w14:textId="195F4859" w:rsidR="005978C4" w:rsidRDefault="00BB5801" w:rsidP="00222299">
      <w:pPr>
        <w:rPr>
          <w:rFonts w:eastAsia="MS Mincho"/>
        </w:rPr>
      </w:pPr>
      <w:r>
        <w:lastRenderedPageBreak/>
        <w:t xml:space="preserve">If the </w:t>
      </w:r>
      <w:r w:rsidR="006D4291">
        <w:t xml:space="preserve">monitoring </w:t>
      </w:r>
      <w:r>
        <w:t xml:space="preserve">area is received, the </w:t>
      </w:r>
      <w:r w:rsidR="004E54E8">
        <w:t>eNEF</w:t>
      </w:r>
      <w:r>
        <w:t xml:space="preserve"> needs to </w:t>
      </w:r>
      <w:r w:rsidR="00E8349B">
        <w:t>identif</w:t>
      </w:r>
      <w:r w:rsidR="003E3A43">
        <w:t>y</w:t>
      </w:r>
      <w:r w:rsidR="00E8349B">
        <w:t xml:space="preserve"> the</w:t>
      </w:r>
      <w:r w:rsidR="001C126B">
        <w:t xml:space="preserve"> set of</w:t>
      </w:r>
      <w:r w:rsidR="00E8349B">
        <w:t xml:space="preserve"> </w:t>
      </w:r>
      <w:r w:rsidR="00CA384A">
        <w:t>candidate</w:t>
      </w:r>
      <w:r>
        <w:t xml:space="preserve"> UE</w:t>
      </w:r>
      <w:r w:rsidR="00E8349B">
        <w:t>s</w:t>
      </w:r>
      <w:r>
        <w:t xml:space="preserve"> </w:t>
      </w:r>
      <w:r w:rsidR="001C126B">
        <w:t xml:space="preserve">which are </w:t>
      </w:r>
      <w:r w:rsidR="00E8349B">
        <w:t>located at</w:t>
      </w:r>
      <w:r>
        <w:t xml:space="preserve"> the </w:t>
      </w:r>
      <w:r w:rsidR="00E8349B">
        <w:t xml:space="preserve">monitoring </w:t>
      </w:r>
      <w:r>
        <w:t>area</w:t>
      </w:r>
      <w:r w:rsidR="001C126B">
        <w:t xml:space="preserve">. In order to </w:t>
      </w:r>
      <w:r>
        <w:t xml:space="preserve">achieve it, the </w:t>
      </w:r>
      <w:r w:rsidR="004E54E8">
        <w:t>eNEF</w:t>
      </w:r>
      <w:r>
        <w:t xml:space="preserve"> </w:t>
      </w:r>
      <w:r w:rsidR="00B376D7">
        <w:t>i</w:t>
      </w:r>
      <w:r w:rsidR="004468A6">
        <w:t>s</w:t>
      </w:r>
      <w:r w:rsidR="00F22B8F">
        <w:t xml:space="preserve"> s</w:t>
      </w:r>
      <w:r w:rsidR="004468A6">
        <w:t>ubscribe</w:t>
      </w:r>
      <w:r w:rsidR="00F22B8F">
        <w:t>d</w:t>
      </w:r>
      <w:r w:rsidR="004468A6">
        <w:t xml:space="preserve"> to</w:t>
      </w:r>
      <w:r>
        <w:t xml:space="preserve"> Namf_EventExposure_</w:t>
      </w:r>
      <w:r w:rsidR="004468A6">
        <w:t xml:space="preserve">Subscribe </w:t>
      </w:r>
      <w:r>
        <w:t xml:space="preserve">service </w:t>
      </w:r>
      <w:bookmarkStart w:id="26" w:name="_Hlk98514037"/>
      <w:r>
        <w:t xml:space="preserve">with </w:t>
      </w:r>
      <w:r w:rsidR="00EF2048">
        <w:t>Internal Group Identifier (i.e. S-NSSAI, DNN)</w:t>
      </w:r>
      <w:r w:rsidR="00B376D7">
        <w:t xml:space="preserve"> and </w:t>
      </w:r>
      <w:r>
        <w:t xml:space="preserve">event ID = </w:t>
      </w:r>
      <w:r w:rsidR="00B376D7">
        <w:t>Number of U</w:t>
      </w:r>
      <w:r w:rsidR="00CA384A">
        <w:t>e</w:t>
      </w:r>
      <w:r w:rsidR="00B376D7">
        <w:t>s present in a geographical area</w:t>
      </w:r>
      <w:proofErr w:type="gramStart"/>
      <w:r>
        <w:t xml:space="preserve">. </w:t>
      </w:r>
      <w:r w:rsidR="003E3A43">
        <w:t>.</w:t>
      </w:r>
      <w:proofErr w:type="gramEnd"/>
      <w:r w:rsidR="003E3A43">
        <w:t xml:space="preserve">  </w:t>
      </w:r>
      <w:r w:rsidR="00EF2048">
        <w:t xml:space="preserve">If AF provided </w:t>
      </w:r>
      <w:r w:rsidR="00077479">
        <w:t xml:space="preserve">a </w:t>
      </w:r>
      <w:r w:rsidR="00EF2048">
        <w:t>specific list of U</w:t>
      </w:r>
      <w:r w:rsidR="00CA384A">
        <w:t>E</w:t>
      </w:r>
      <w:r w:rsidR="00EF2048">
        <w:t xml:space="preserve">s in Step 1, eNEF matches the UE list from the AF against the UE list </w:t>
      </w:r>
      <w:r w:rsidR="00E73731">
        <w:t>from</w:t>
      </w:r>
      <w:r w:rsidR="00EF2048">
        <w:t xml:space="preserve"> the </w:t>
      </w:r>
      <w:r w:rsidR="00E73731">
        <w:t xml:space="preserve">Namf_EventExposure_Notify </w:t>
      </w:r>
      <w:proofErr w:type="gramStart"/>
      <w:r w:rsidR="00E73731">
        <w:t>in order to</w:t>
      </w:r>
      <w:proofErr w:type="gramEnd"/>
      <w:r w:rsidR="00E73731">
        <w:t xml:space="preserve"> determine</w:t>
      </w:r>
      <w:r w:rsidR="00B376D7">
        <w:t xml:space="preserve"> the </w:t>
      </w:r>
      <w:r w:rsidR="00077479">
        <w:t xml:space="preserve">list of </w:t>
      </w:r>
      <w:r w:rsidR="00CA384A">
        <w:t>candidate</w:t>
      </w:r>
      <w:r w:rsidR="003E3A43">
        <w:t xml:space="preserve"> </w:t>
      </w:r>
      <w:r w:rsidR="00B376D7">
        <w:t>U</w:t>
      </w:r>
      <w:r w:rsidR="00CA384A">
        <w:t>E</w:t>
      </w:r>
      <w:r w:rsidR="00B376D7">
        <w:t xml:space="preserve">s </w:t>
      </w:r>
      <w:r w:rsidR="003E3A43">
        <w:t xml:space="preserve">which are associated with the AF </w:t>
      </w:r>
      <w:r w:rsidR="00B376D7">
        <w:t>in the monitoring area</w:t>
      </w:r>
      <w:r w:rsidR="00E73731">
        <w:t xml:space="preserve">.  Otherwise, </w:t>
      </w:r>
      <w:r w:rsidR="00E1603C">
        <w:t>all U</w:t>
      </w:r>
      <w:r w:rsidR="00CA384A">
        <w:t>E</w:t>
      </w:r>
      <w:r w:rsidR="00E1603C">
        <w:t xml:space="preserve">s in the UE list from the Namf_EventExposure_Notify </w:t>
      </w:r>
      <w:r w:rsidR="00CA384A">
        <w:t>are</w:t>
      </w:r>
      <w:r w:rsidR="00E1603C">
        <w:t xml:space="preserve"> considered as the </w:t>
      </w:r>
      <w:r w:rsidR="00F22B8F">
        <w:t xml:space="preserve">list of </w:t>
      </w:r>
      <w:r w:rsidR="00CA384A">
        <w:t>candidate</w:t>
      </w:r>
      <w:r w:rsidR="00E1603C">
        <w:t xml:space="preserve"> U</w:t>
      </w:r>
      <w:r w:rsidR="00CA384A">
        <w:t>E</w:t>
      </w:r>
      <w:r w:rsidR="00E1603C">
        <w:t>s</w:t>
      </w:r>
      <w:r w:rsidR="00F22B8F">
        <w:t xml:space="preserve">. </w:t>
      </w:r>
    </w:p>
    <w:bookmarkEnd w:id="26"/>
    <w:p w14:paraId="35F309FF" w14:textId="45D83167" w:rsidR="005978C4" w:rsidRPr="006F48C3" w:rsidRDefault="005978C4" w:rsidP="006F48C3">
      <w:pPr>
        <w:rPr>
          <w:rFonts w:eastAsia="MS Mincho"/>
        </w:rPr>
      </w:pPr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</w:t>
      </w:r>
      <w:r>
        <w:rPr>
          <w:b/>
        </w:rPr>
        <w:t>6</w:t>
      </w:r>
    </w:p>
    <w:p w14:paraId="7213D3D0" w14:textId="7F655885" w:rsidR="00CA384A" w:rsidRDefault="005978C4" w:rsidP="00CA384A">
      <w:bookmarkStart w:id="27" w:name="_Hlk98514102"/>
      <w:r w:rsidRPr="006F48C3">
        <w:t>T</w:t>
      </w:r>
      <w:r>
        <w:t xml:space="preserve">he </w:t>
      </w:r>
      <w:r w:rsidRPr="006F48C3">
        <w:t>e</w:t>
      </w:r>
      <w:r>
        <w:t xml:space="preserve">NEF also needs to </w:t>
      </w:r>
      <w:r w:rsidR="00E1603C">
        <w:t>keep track of</w:t>
      </w:r>
      <w:r>
        <w:t xml:space="preserve"> whether </w:t>
      </w:r>
      <w:r w:rsidR="00CA384A">
        <w:t xml:space="preserve">any of the candidate UEs </w:t>
      </w:r>
      <w:r w:rsidR="00F22B8F">
        <w:t xml:space="preserve">identified </w:t>
      </w:r>
      <w:r w:rsidR="00CA384A">
        <w:t>from Steps 4-5 above</w:t>
      </w:r>
      <w:r>
        <w:t xml:space="preserve"> </w:t>
      </w:r>
      <w:r w:rsidR="00E1603C">
        <w:t xml:space="preserve">will </w:t>
      </w:r>
      <w:r>
        <w:t xml:space="preserve">move </w:t>
      </w:r>
      <w:r w:rsidR="00165172">
        <w:t xml:space="preserve">in or </w:t>
      </w:r>
      <w:r>
        <w:t>out of the monitoring area</w:t>
      </w:r>
      <w:r w:rsidR="00E1603C">
        <w:t>, hence</w:t>
      </w:r>
      <w:r>
        <w:t xml:space="preserve">, the eNEF invokes the </w:t>
      </w:r>
      <w:r w:rsidRPr="005978C4">
        <w:t>Namf_EventExposure_</w:t>
      </w:r>
      <w:r w:rsidR="00CD0116">
        <w:t>Subscribe</w:t>
      </w:r>
      <w:r w:rsidRPr="005978C4">
        <w:t xml:space="preserve"> service</w:t>
      </w:r>
      <w:r>
        <w:t xml:space="preserve"> </w:t>
      </w:r>
      <w:r w:rsidR="00F22B8F">
        <w:t>for each UE from candidate list by providing</w:t>
      </w:r>
      <w:r>
        <w:t xml:space="preserve"> </w:t>
      </w:r>
      <w:r w:rsidR="00F22B8F">
        <w:t xml:space="preserve">the corresponding </w:t>
      </w:r>
      <w:r>
        <w:t xml:space="preserve">SUPI and </w:t>
      </w:r>
      <w:r w:rsidR="00F22B8F">
        <w:t xml:space="preserve">specifies the </w:t>
      </w:r>
      <w:r>
        <w:t xml:space="preserve">event ID=UE moving in/out of </w:t>
      </w:r>
      <w:proofErr w:type="gramStart"/>
      <w:r>
        <w:t>AoI(</w:t>
      </w:r>
      <w:proofErr w:type="gramEnd"/>
      <w:r>
        <w:t xml:space="preserve">PRA) to </w:t>
      </w:r>
      <w:r w:rsidR="00E1603C">
        <w:t>monitor</w:t>
      </w:r>
      <w:r>
        <w:t xml:space="preserve"> the </w:t>
      </w:r>
      <w:r w:rsidR="00F22B8F">
        <w:t xml:space="preserve">each candidate </w:t>
      </w:r>
      <w:r w:rsidR="00E1603C">
        <w:t>UE moving</w:t>
      </w:r>
      <w:r>
        <w:t xml:space="preserve"> in/out of the monitoring area.</w:t>
      </w:r>
      <w:bookmarkEnd w:id="27"/>
    </w:p>
    <w:p w14:paraId="629A36B9" w14:textId="61B066D8" w:rsidR="004E54E8" w:rsidRDefault="00CC21DB" w:rsidP="00E43E9D"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</w:t>
      </w:r>
      <w:r w:rsidR="002E3298">
        <w:rPr>
          <w:b/>
        </w:rPr>
        <w:t>7</w:t>
      </w:r>
      <w:r w:rsidR="00CA384A">
        <w:rPr>
          <w:b/>
        </w:rPr>
        <w:t>-</w:t>
      </w:r>
      <w:r w:rsidR="003E1465">
        <w:rPr>
          <w:b/>
        </w:rPr>
        <w:t>11</w:t>
      </w:r>
      <w:r w:rsidR="003E1465">
        <w:t xml:space="preserve"> </w:t>
      </w:r>
    </w:p>
    <w:p w14:paraId="51323325" w14:textId="5E7BA12A" w:rsidR="00CC21DB" w:rsidRDefault="005978C4" w:rsidP="00222299">
      <w:r w:rsidRPr="006F48C3">
        <w:t xml:space="preserve">The </w:t>
      </w:r>
      <w:r w:rsidR="00CC21DB" w:rsidRPr="006F48C3">
        <w:t xml:space="preserve">eNEF triggers the PDU session modification to activate the QoS monitoring. Based on the received UE filtering policy, it may request the </w:t>
      </w:r>
      <w:r w:rsidR="0077789C" w:rsidRPr="006F48C3">
        <w:t>SMF/</w:t>
      </w:r>
      <w:r w:rsidR="00CC21DB" w:rsidRPr="006F48C3">
        <w:t>UPF to trigger the monitoring periodically per UE per QoS flow</w:t>
      </w:r>
      <w:r w:rsidR="00CC21DB">
        <w:t xml:space="preserve">, so that the UPF can provide the </w:t>
      </w:r>
      <w:r w:rsidR="008F7A1F">
        <w:t xml:space="preserve">measurement delay </w:t>
      </w:r>
      <w:r w:rsidR="00CC21DB">
        <w:t>to eNEF periodically</w:t>
      </w:r>
      <w:r w:rsidR="0077789C">
        <w:t>.</w:t>
      </w:r>
    </w:p>
    <w:p w14:paraId="22283BA5" w14:textId="5BC589E1" w:rsidR="003E1465" w:rsidRDefault="00287EB5" w:rsidP="00222299">
      <w:r>
        <w:t xml:space="preserve">In order to do so, </w:t>
      </w:r>
      <w:r w:rsidR="00B262DB">
        <w:t xml:space="preserve">the </w:t>
      </w:r>
      <w:proofErr w:type="spellStart"/>
      <w:r w:rsidR="001848B0" w:rsidRPr="001848B0">
        <w:t>Npcf_PolicyAuthorization_Create</w:t>
      </w:r>
      <w:proofErr w:type="spellEnd"/>
      <w:r w:rsidR="001848B0" w:rsidRPr="001848B0">
        <w:t xml:space="preserve"> request</w:t>
      </w:r>
      <w:r w:rsidR="00B262DB">
        <w:t xml:space="preserve"> procedures as described in clause 4.15.6.6 of TS 23.502 as well as other </w:t>
      </w:r>
      <w:r w:rsidR="001848B0">
        <w:t>QoS monitoring</w:t>
      </w:r>
      <w:r w:rsidR="00B262DB">
        <w:t xml:space="preserve"> related procedures to trigger the per UE per QoS flow delay monitoring for each UE which is present in the monitoring area</w:t>
      </w:r>
      <w:r w:rsidR="003E1465">
        <w:t xml:space="preserve"> can be used</w:t>
      </w:r>
      <w:r w:rsidR="00B262DB">
        <w:t xml:space="preserve">. </w:t>
      </w:r>
    </w:p>
    <w:p w14:paraId="1265F206" w14:textId="5FC3CA2E" w:rsidR="003E1465" w:rsidRDefault="003E1465" w:rsidP="00222299">
      <w:pPr>
        <w:rPr>
          <w:b/>
        </w:rPr>
      </w:pPr>
      <w:r w:rsidRPr="00185FFE">
        <w:rPr>
          <w:b/>
        </w:rPr>
        <w:t>Step 12</w:t>
      </w:r>
      <w:r w:rsidR="00D92275">
        <w:rPr>
          <w:b/>
        </w:rPr>
        <w:t>-13</w:t>
      </w:r>
    </w:p>
    <w:p w14:paraId="30B013F9" w14:textId="13E153C2" w:rsidR="003E1465" w:rsidRPr="00185FFE" w:rsidRDefault="00D92275" w:rsidP="00222299">
      <w:r>
        <w:t>Based on the UE filtering policy, the location related event notificati</w:t>
      </w:r>
      <w:r w:rsidR="0086199C" w:rsidRPr="00185FFE">
        <w:t>o</w:t>
      </w:r>
      <w:r>
        <w:t>n from AMF and the measurement result from UPF, t</w:t>
      </w:r>
      <w:r w:rsidR="003E1465" w:rsidRPr="00185FFE">
        <w:t xml:space="preserve">he </w:t>
      </w:r>
      <w:proofErr w:type="spellStart"/>
      <w:r w:rsidR="003E1465" w:rsidRPr="00185FFE">
        <w:t>eNEF</w:t>
      </w:r>
      <w:proofErr w:type="spellEnd"/>
      <w:r w:rsidR="003E1465" w:rsidRPr="00185FFE">
        <w:t xml:space="preserve"> perform</w:t>
      </w:r>
      <w:r>
        <w:t>s</w:t>
      </w:r>
      <w:r w:rsidR="003E1465" w:rsidRPr="00185FFE">
        <w:t xml:space="preserve"> local filtering operation to determine the set of candidate UEs.</w:t>
      </w:r>
      <w:r w:rsidR="003E1465" w:rsidRPr="003E1465">
        <w:t xml:space="preserve"> The UEs which have the best monitoring results (i.e. low latency) and </w:t>
      </w:r>
      <w:r w:rsidR="003E1465">
        <w:t>within the monitoring area</w:t>
      </w:r>
      <w:r w:rsidR="003E1465" w:rsidRPr="003E1465">
        <w:t xml:space="preserve"> will be considered as the candidate UEs to be provided to the AF via </w:t>
      </w:r>
      <w:proofErr w:type="spellStart"/>
      <w:r w:rsidR="003E1465" w:rsidRPr="003E1465">
        <w:t>eNEF</w:t>
      </w:r>
      <w:proofErr w:type="spellEnd"/>
      <w:r w:rsidR="003E1465" w:rsidRPr="003E1465">
        <w:t>.</w:t>
      </w:r>
    </w:p>
    <w:p w14:paraId="2EE25BA6" w14:textId="187B86FF" w:rsidR="00B262DB" w:rsidRDefault="003E1465" w:rsidP="00222299">
      <w:r>
        <w:t xml:space="preserve">The </w:t>
      </w:r>
      <w:proofErr w:type="spellStart"/>
      <w:r>
        <w:t>eNEF</w:t>
      </w:r>
      <w:proofErr w:type="spellEnd"/>
      <w:r>
        <w:t xml:space="preserve"> </w:t>
      </w:r>
      <w:r w:rsidR="0042400E">
        <w:t xml:space="preserve">may need a new service operation to </w:t>
      </w:r>
      <w:r w:rsidR="001848B0">
        <w:t>send</w:t>
      </w:r>
      <w:r>
        <w:t xml:space="preserve"> the candidate UE list to AF</w:t>
      </w:r>
      <w:r w:rsidR="001848B0">
        <w:t xml:space="preserve"> to reply the request from Step 2</w:t>
      </w:r>
      <w:r w:rsidRPr="003E1465">
        <w:t>.</w:t>
      </w:r>
    </w:p>
    <w:p w14:paraId="0DE0E76A" w14:textId="1E522DE1" w:rsidR="004E54E8" w:rsidRDefault="0077789C" w:rsidP="00E43E9D">
      <w:r w:rsidRPr="004E54E8">
        <w:rPr>
          <w:b/>
        </w:rPr>
        <w:t>Step</w:t>
      </w:r>
      <w:r w:rsidR="00222299">
        <w:rPr>
          <w:b/>
        </w:rPr>
        <w:t>s</w:t>
      </w:r>
      <w:r w:rsidRPr="004E54E8">
        <w:rPr>
          <w:b/>
        </w:rPr>
        <w:t xml:space="preserve"> </w:t>
      </w:r>
      <w:r w:rsidR="00243DE7" w:rsidRPr="00F22B8F">
        <w:rPr>
          <w:b/>
        </w:rPr>
        <w:t>1</w:t>
      </w:r>
      <w:r w:rsidR="00CD0116">
        <w:rPr>
          <w:b/>
        </w:rPr>
        <w:t>4</w:t>
      </w:r>
      <w:r w:rsidR="00243DE7" w:rsidRPr="00F22B8F">
        <w:rPr>
          <w:b/>
        </w:rPr>
        <w:t>-1</w:t>
      </w:r>
      <w:r w:rsidR="00CD0116">
        <w:rPr>
          <w:b/>
        </w:rPr>
        <w:t>5</w:t>
      </w:r>
    </w:p>
    <w:p w14:paraId="1815C8E4" w14:textId="3ECD9852" w:rsidR="00222299" w:rsidRDefault="00222299" w:rsidP="005978C4">
      <w:r>
        <w:t xml:space="preserve">If a given UE moves out of the monitoring area </w:t>
      </w:r>
      <w:r w:rsidR="00F22B8F">
        <w:t>because of</w:t>
      </w:r>
      <w:r w:rsidR="00243DE7">
        <w:t xml:space="preserve"> steps </w:t>
      </w:r>
      <w:r w:rsidR="00060D73">
        <w:t xml:space="preserve">6 </w:t>
      </w:r>
      <w:r w:rsidR="00243DE7">
        <w:t>above</w:t>
      </w:r>
      <w:r>
        <w:t>, the eNEF will be notified by the AMF</w:t>
      </w:r>
      <w:r w:rsidR="00CD0116">
        <w:t xml:space="preserve"> via </w:t>
      </w:r>
      <w:r w:rsidR="00CD0116" w:rsidRPr="005978C4">
        <w:t>Namf_EventExposure_</w:t>
      </w:r>
      <w:r w:rsidR="00CD0116">
        <w:t>Notify</w:t>
      </w:r>
      <w:r w:rsidR="00CD0116" w:rsidRPr="005978C4">
        <w:t xml:space="preserve"> service</w:t>
      </w:r>
      <w:r w:rsidR="00243DE7">
        <w:t xml:space="preserve">. In such case, the eNEF relays </w:t>
      </w:r>
      <w:r>
        <w:t xml:space="preserve">such notification </w:t>
      </w:r>
      <w:r w:rsidR="00243DE7">
        <w:t xml:space="preserve">to </w:t>
      </w:r>
      <w:r>
        <w:t xml:space="preserve">the </w:t>
      </w:r>
      <w:r w:rsidR="00243DE7">
        <w:t xml:space="preserve">AF. </w:t>
      </w:r>
    </w:p>
    <w:p w14:paraId="323CE90F" w14:textId="2F4AFF18" w:rsidR="005978C4" w:rsidRPr="006F48C3" w:rsidRDefault="005978C4" w:rsidP="005978C4">
      <w:pPr>
        <w:rPr>
          <w:b/>
        </w:rPr>
      </w:pPr>
      <w:r w:rsidRPr="006F48C3">
        <w:rPr>
          <w:b/>
        </w:rPr>
        <w:t xml:space="preserve">Step </w:t>
      </w:r>
      <w:r w:rsidR="008D143F" w:rsidRPr="006F48C3">
        <w:rPr>
          <w:b/>
        </w:rPr>
        <w:t>1</w:t>
      </w:r>
      <w:r w:rsidR="008D143F">
        <w:rPr>
          <w:b/>
        </w:rPr>
        <w:t>6</w:t>
      </w:r>
    </w:p>
    <w:p w14:paraId="10ACDB73" w14:textId="1DFF90BC" w:rsidR="003247FF" w:rsidRDefault="005978C4" w:rsidP="003247FF">
      <w:pPr>
        <w:keepNext/>
        <w:rPr>
          <w:rFonts w:eastAsiaTheme="minorEastAsia"/>
          <w:lang w:eastAsia="zh-CN"/>
        </w:rPr>
      </w:pPr>
      <w:r w:rsidRPr="005978C4">
        <w:rPr>
          <w:rFonts w:eastAsiaTheme="minorEastAsia"/>
          <w:lang w:eastAsia="zh-CN"/>
        </w:rPr>
        <w:t xml:space="preserve">When AF completes the </w:t>
      </w:r>
      <w:r w:rsidR="006F48C3">
        <w:rPr>
          <w:rFonts w:eastAsiaTheme="minorEastAsia"/>
          <w:lang w:eastAsia="zh-CN"/>
        </w:rPr>
        <w:t>QoS monitoring operation or a specific UE has moved out of the monitoring area</w:t>
      </w:r>
      <w:r w:rsidR="00222299">
        <w:rPr>
          <w:rFonts w:eastAsiaTheme="minorEastAsia"/>
          <w:lang w:eastAsia="zh-CN"/>
        </w:rPr>
        <w:t xml:space="preserve"> (as described in Steps </w:t>
      </w:r>
      <w:r w:rsidR="008D143F">
        <w:rPr>
          <w:rFonts w:eastAsiaTheme="minorEastAsia"/>
          <w:lang w:eastAsia="zh-CN"/>
        </w:rPr>
        <w:t>14</w:t>
      </w:r>
      <w:r w:rsidR="00222299">
        <w:rPr>
          <w:rFonts w:eastAsiaTheme="minorEastAsia"/>
          <w:lang w:eastAsia="zh-CN"/>
        </w:rPr>
        <w:t>-</w:t>
      </w:r>
      <w:r w:rsidR="008D143F">
        <w:rPr>
          <w:rFonts w:eastAsiaTheme="minorEastAsia"/>
          <w:lang w:eastAsia="zh-CN"/>
        </w:rPr>
        <w:t xml:space="preserve">15 </w:t>
      </w:r>
      <w:r w:rsidR="00222299">
        <w:rPr>
          <w:rFonts w:eastAsiaTheme="minorEastAsia"/>
          <w:lang w:eastAsia="zh-CN"/>
        </w:rPr>
        <w:t>above)</w:t>
      </w:r>
      <w:r w:rsidR="006F48C3">
        <w:rPr>
          <w:rFonts w:eastAsiaTheme="minorEastAsia"/>
          <w:lang w:eastAsia="zh-CN"/>
        </w:rPr>
        <w:t>, the AF triggers the Nnef_AFsessionWithQoS_Revoke to terminate all QoS monitoring operation for all UE</w:t>
      </w:r>
      <w:r w:rsidR="00222299">
        <w:rPr>
          <w:rFonts w:eastAsiaTheme="minorEastAsia"/>
          <w:lang w:eastAsia="zh-CN"/>
        </w:rPr>
        <w:t>s</w:t>
      </w:r>
      <w:r w:rsidR="006F48C3">
        <w:rPr>
          <w:rFonts w:eastAsiaTheme="minorEastAsia"/>
          <w:lang w:eastAsia="zh-CN"/>
        </w:rPr>
        <w:t xml:space="preserve"> or for specific UE</w:t>
      </w:r>
      <w:r w:rsidR="00222299">
        <w:rPr>
          <w:rFonts w:eastAsiaTheme="minorEastAsia"/>
          <w:lang w:eastAsia="zh-CN"/>
        </w:rPr>
        <w:t>,</w:t>
      </w:r>
      <w:r w:rsidR="006F48C3">
        <w:rPr>
          <w:rFonts w:eastAsiaTheme="minorEastAsia"/>
          <w:lang w:eastAsia="zh-CN"/>
        </w:rPr>
        <w:t xml:space="preserve"> respectively.</w:t>
      </w:r>
      <w:bookmarkStart w:id="28" w:name="_Toc97271693"/>
    </w:p>
    <w:p w14:paraId="00C61611" w14:textId="77777777" w:rsidR="003247FF" w:rsidRDefault="003247FF" w:rsidP="003247FF">
      <w:pPr>
        <w:keepNext/>
        <w:rPr>
          <w:rFonts w:eastAsiaTheme="minorEastAsia"/>
          <w:lang w:eastAsia="zh-CN"/>
        </w:rPr>
      </w:pPr>
    </w:p>
    <w:p w14:paraId="5262571A" w14:textId="77777777" w:rsidR="003247FF" w:rsidRDefault="003247FF" w:rsidP="003247FF">
      <w:pPr>
        <w:pStyle w:val="Heading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 w:rsidRPr="003115A8">
        <w:rPr>
          <w:lang w:eastAsia="zh-CN"/>
        </w:rPr>
        <w:t>services, entities and interfaces</w:t>
      </w:r>
      <w:r>
        <w:rPr>
          <w:lang w:eastAsia="zh-CN"/>
        </w:rPr>
        <w:t xml:space="preserve"> </w:t>
      </w:r>
    </w:p>
    <w:p w14:paraId="55CA99BE" w14:textId="55E7AF3C" w:rsidR="003247FF" w:rsidRDefault="003247FF" w:rsidP="003247FF">
      <w:pPr>
        <w:rPr>
          <w:lang w:eastAsia="zh-CN"/>
        </w:rPr>
      </w:pPr>
      <w:r>
        <w:rPr>
          <w:lang w:eastAsia="zh-CN"/>
        </w:rPr>
        <w:t>TBD.</w:t>
      </w:r>
    </w:p>
    <w:p w14:paraId="343A707B" w14:textId="77777777" w:rsidR="003247FF" w:rsidRDefault="003247FF" w:rsidP="003247FF">
      <w:pPr>
        <w:rPr>
          <w:lang w:eastAsia="zh-CN"/>
        </w:rPr>
      </w:pPr>
    </w:p>
    <w:tbl>
      <w:tblPr>
        <w:tblStyle w:val="TableGrid"/>
        <w:tblW w:w="0" w:type="auto"/>
        <w:shd w:val="solid" w:color="FFFF00" w:fill="FFFF00"/>
        <w:tblLook w:val="04A0" w:firstRow="1" w:lastRow="0" w:firstColumn="1" w:lastColumn="0" w:noHBand="0" w:noVBand="1"/>
      </w:tblPr>
      <w:tblGrid>
        <w:gridCol w:w="9628"/>
      </w:tblGrid>
      <w:tr w:rsidR="003247FF" w14:paraId="6F0A1779" w14:textId="77777777" w:rsidTr="003247FF">
        <w:tc>
          <w:tcPr>
            <w:tcW w:w="9628" w:type="dxa"/>
            <w:shd w:val="solid" w:color="FFFF00" w:fill="FFFF00"/>
          </w:tcPr>
          <w:p w14:paraId="65EA77FD" w14:textId="2ECC8190" w:rsidR="003247FF" w:rsidRPr="003247FF" w:rsidRDefault="003247FF" w:rsidP="003247FF">
            <w:pPr>
              <w:spacing w:before="120" w:after="120"/>
              <w:jc w:val="center"/>
              <w:rPr>
                <w:lang w:eastAsia="zh-CN"/>
              </w:rPr>
            </w:pPr>
            <w:r w:rsidRPr="003247FF">
              <w:rPr>
                <w:rFonts w:ascii="Arial" w:hAnsi="Arial" w:cs="Arial"/>
                <w:color w:val="C00000"/>
                <w:sz w:val="28"/>
                <w:szCs w:val="28"/>
                <w:lang w:eastAsia="zh-CN"/>
              </w:rPr>
              <w:t>**** End of Changes ****</w:t>
            </w:r>
          </w:p>
        </w:tc>
      </w:tr>
    </w:tbl>
    <w:p w14:paraId="4212170E" w14:textId="77777777" w:rsidR="003247FF" w:rsidRDefault="003247FF" w:rsidP="003247FF">
      <w:pPr>
        <w:rPr>
          <w:lang w:eastAsia="zh-CN"/>
        </w:rPr>
      </w:pPr>
    </w:p>
    <w:bookmarkEnd w:id="1"/>
    <w:bookmarkEnd w:id="19"/>
    <w:bookmarkEnd w:id="20"/>
    <w:bookmarkEnd w:id="21"/>
    <w:bookmarkEnd w:id="28"/>
    <w:p w14:paraId="57F7B31F" w14:textId="40F9F6CD" w:rsidR="00CA089A" w:rsidRPr="0042466D" w:rsidRDefault="00CA089A" w:rsidP="003247FF">
      <w:pP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C289" w14:textId="77777777" w:rsidR="00FD5550" w:rsidRDefault="00FD5550">
      <w:r>
        <w:separator/>
      </w:r>
    </w:p>
    <w:p w14:paraId="37BDDE15" w14:textId="77777777" w:rsidR="00FD5550" w:rsidRDefault="00FD5550"/>
  </w:endnote>
  <w:endnote w:type="continuationSeparator" w:id="0">
    <w:p w14:paraId="617FCCC0" w14:textId="77777777" w:rsidR="00FD5550" w:rsidRDefault="00FD5550">
      <w:r>
        <w:continuationSeparator/>
      </w:r>
    </w:p>
    <w:p w14:paraId="7EDEBC56" w14:textId="77777777" w:rsidR="00FD5550" w:rsidRDefault="00FD5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A5F6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2D7509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EF8342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9970" w14:textId="77777777" w:rsidR="00FD5550" w:rsidRDefault="00FD5550">
      <w:r>
        <w:separator/>
      </w:r>
    </w:p>
    <w:p w14:paraId="4F5E2C96" w14:textId="77777777" w:rsidR="00FD5550" w:rsidRDefault="00FD5550"/>
  </w:footnote>
  <w:footnote w:type="continuationSeparator" w:id="0">
    <w:p w14:paraId="625D6CD5" w14:textId="77777777" w:rsidR="00FD5550" w:rsidRDefault="00FD5550">
      <w:r>
        <w:continuationSeparator/>
      </w:r>
    </w:p>
    <w:p w14:paraId="35250BB5" w14:textId="77777777" w:rsidR="00FD5550" w:rsidRDefault="00FD55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F2CAF" w14:textId="77777777" w:rsidR="009F49A0" w:rsidRDefault="009F49A0"/>
  <w:p w14:paraId="32E1E501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CAFB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4705E7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BA5F8A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A68E2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072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9443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FCE9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CE299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824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4867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9C6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A01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6CD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C53A6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A746BC"/>
    <w:multiLevelType w:val="hybridMultilevel"/>
    <w:tmpl w:val="998E5290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E33AEA"/>
    <w:multiLevelType w:val="hybridMultilevel"/>
    <w:tmpl w:val="A08A7854"/>
    <w:lvl w:ilvl="0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7D14E3"/>
    <w:multiLevelType w:val="hybridMultilevel"/>
    <w:tmpl w:val="0E961360"/>
    <w:lvl w:ilvl="0" w:tplc="66C061DA">
      <w:start w:val="6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5137B"/>
    <w:multiLevelType w:val="hybridMultilevel"/>
    <w:tmpl w:val="12965B3C"/>
    <w:lvl w:ilvl="0" w:tplc="ABC658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E2A56"/>
    <w:multiLevelType w:val="hybridMultilevel"/>
    <w:tmpl w:val="E14A8216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C459D"/>
    <w:multiLevelType w:val="hybridMultilevel"/>
    <w:tmpl w:val="A3BAA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24216D"/>
    <w:multiLevelType w:val="hybridMultilevel"/>
    <w:tmpl w:val="FD3C8B2C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1"/>
  </w:num>
  <w:num w:numId="4">
    <w:abstractNumId w:val="15"/>
  </w:num>
  <w:num w:numId="5">
    <w:abstractNumId w:val="26"/>
  </w:num>
  <w:num w:numId="6">
    <w:abstractNumId w:val="31"/>
  </w:num>
  <w:num w:numId="7">
    <w:abstractNumId w:val="20"/>
  </w:num>
  <w:num w:numId="8">
    <w:abstractNumId w:val="25"/>
  </w:num>
  <w:num w:numId="9">
    <w:abstractNumId w:val="29"/>
  </w:num>
  <w:num w:numId="10">
    <w:abstractNumId w:val="33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30"/>
  </w:num>
  <w:num w:numId="16">
    <w:abstractNumId w:val="12"/>
  </w:num>
  <w:num w:numId="17">
    <w:abstractNumId w:val="16"/>
  </w:num>
  <w:num w:numId="18">
    <w:abstractNumId w:val="21"/>
  </w:num>
  <w:num w:numId="19">
    <w:abstractNumId w:val="24"/>
  </w:num>
  <w:num w:numId="20">
    <w:abstractNumId w:val="13"/>
  </w:num>
  <w:num w:numId="21">
    <w:abstractNumId w:val="19"/>
  </w:num>
  <w:num w:numId="22">
    <w:abstractNumId w:val="28"/>
  </w:num>
  <w:num w:numId="23">
    <w:abstractNumId w:val="17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2B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193"/>
    <w:rsid w:val="00023565"/>
    <w:rsid w:val="00024628"/>
    <w:rsid w:val="00024798"/>
    <w:rsid w:val="000268F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2FBD"/>
    <w:rsid w:val="000549F0"/>
    <w:rsid w:val="000559CF"/>
    <w:rsid w:val="00056F95"/>
    <w:rsid w:val="0005715C"/>
    <w:rsid w:val="00060D73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77479"/>
    <w:rsid w:val="0008116D"/>
    <w:rsid w:val="000830D4"/>
    <w:rsid w:val="00084013"/>
    <w:rsid w:val="00084E41"/>
    <w:rsid w:val="0008565B"/>
    <w:rsid w:val="00085FC7"/>
    <w:rsid w:val="00086929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F0450"/>
    <w:rsid w:val="000F06D8"/>
    <w:rsid w:val="000F3035"/>
    <w:rsid w:val="000F5613"/>
    <w:rsid w:val="000F5D71"/>
    <w:rsid w:val="000F5E59"/>
    <w:rsid w:val="000F60B7"/>
    <w:rsid w:val="000F67B7"/>
    <w:rsid w:val="000F77CC"/>
    <w:rsid w:val="000F7F37"/>
    <w:rsid w:val="0010191A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0E4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94"/>
    <w:rsid w:val="00161B39"/>
    <w:rsid w:val="00161F08"/>
    <w:rsid w:val="00163C76"/>
    <w:rsid w:val="00163E01"/>
    <w:rsid w:val="00164342"/>
    <w:rsid w:val="0016517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8B0"/>
    <w:rsid w:val="00184908"/>
    <w:rsid w:val="00185660"/>
    <w:rsid w:val="00185C88"/>
    <w:rsid w:val="00185FFE"/>
    <w:rsid w:val="00186F58"/>
    <w:rsid w:val="00187812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6B4F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26B"/>
    <w:rsid w:val="001C17E1"/>
    <w:rsid w:val="001C1E41"/>
    <w:rsid w:val="001C2CE2"/>
    <w:rsid w:val="001C37C1"/>
    <w:rsid w:val="001C4445"/>
    <w:rsid w:val="001C488F"/>
    <w:rsid w:val="001C50F0"/>
    <w:rsid w:val="001C6359"/>
    <w:rsid w:val="001C672D"/>
    <w:rsid w:val="001C6B72"/>
    <w:rsid w:val="001C74D2"/>
    <w:rsid w:val="001C77F4"/>
    <w:rsid w:val="001C7B6B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341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AA4"/>
    <w:rsid w:val="00200063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20AEB"/>
    <w:rsid w:val="00221F47"/>
    <w:rsid w:val="00222299"/>
    <w:rsid w:val="0022247E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3DE7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5727"/>
    <w:rsid w:val="002657DD"/>
    <w:rsid w:val="00267E4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87EB5"/>
    <w:rsid w:val="00291038"/>
    <w:rsid w:val="00292E3B"/>
    <w:rsid w:val="00293139"/>
    <w:rsid w:val="002934C0"/>
    <w:rsid w:val="002943A4"/>
    <w:rsid w:val="00295FEC"/>
    <w:rsid w:val="0029673F"/>
    <w:rsid w:val="002969B3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B74CB"/>
    <w:rsid w:val="002C071F"/>
    <w:rsid w:val="002C0D31"/>
    <w:rsid w:val="002C11E9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29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0B14"/>
    <w:rsid w:val="00301264"/>
    <w:rsid w:val="0030127B"/>
    <w:rsid w:val="00301754"/>
    <w:rsid w:val="00302B86"/>
    <w:rsid w:val="00302D05"/>
    <w:rsid w:val="003034B2"/>
    <w:rsid w:val="00303C73"/>
    <w:rsid w:val="00305487"/>
    <w:rsid w:val="00305F20"/>
    <w:rsid w:val="003074E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7FF"/>
    <w:rsid w:val="00324C61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B"/>
    <w:rsid w:val="00341371"/>
    <w:rsid w:val="0034141F"/>
    <w:rsid w:val="00344578"/>
    <w:rsid w:val="00345264"/>
    <w:rsid w:val="00346050"/>
    <w:rsid w:val="003463B5"/>
    <w:rsid w:val="00346876"/>
    <w:rsid w:val="00347802"/>
    <w:rsid w:val="0034785B"/>
    <w:rsid w:val="00347905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57F0"/>
    <w:rsid w:val="00356277"/>
    <w:rsid w:val="00357B4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6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49E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158"/>
    <w:rsid w:val="00397CED"/>
    <w:rsid w:val="00397F82"/>
    <w:rsid w:val="00397FCF"/>
    <w:rsid w:val="003A02E5"/>
    <w:rsid w:val="003A078F"/>
    <w:rsid w:val="003A11FD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59D6"/>
    <w:rsid w:val="003B7365"/>
    <w:rsid w:val="003B7948"/>
    <w:rsid w:val="003C02B3"/>
    <w:rsid w:val="003C52DB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465"/>
    <w:rsid w:val="003E17B5"/>
    <w:rsid w:val="003E2486"/>
    <w:rsid w:val="003E3A43"/>
    <w:rsid w:val="003E3BE1"/>
    <w:rsid w:val="003E3E27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661"/>
    <w:rsid w:val="003F4BE1"/>
    <w:rsid w:val="003F6BB9"/>
    <w:rsid w:val="003F71B0"/>
    <w:rsid w:val="0040089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0EA"/>
    <w:rsid w:val="00423407"/>
    <w:rsid w:val="00423BDB"/>
    <w:rsid w:val="00423F36"/>
    <w:rsid w:val="0042400E"/>
    <w:rsid w:val="0042449E"/>
    <w:rsid w:val="004244F2"/>
    <w:rsid w:val="004268FC"/>
    <w:rsid w:val="0043031B"/>
    <w:rsid w:val="00431F48"/>
    <w:rsid w:val="00433E88"/>
    <w:rsid w:val="00434BDE"/>
    <w:rsid w:val="00440861"/>
    <w:rsid w:val="004416CA"/>
    <w:rsid w:val="00441C32"/>
    <w:rsid w:val="00441E13"/>
    <w:rsid w:val="00443252"/>
    <w:rsid w:val="004438D7"/>
    <w:rsid w:val="00443F2F"/>
    <w:rsid w:val="004452BF"/>
    <w:rsid w:val="004468A6"/>
    <w:rsid w:val="004478B2"/>
    <w:rsid w:val="004503FD"/>
    <w:rsid w:val="00450E86"/>
    <w:rsid w:val="0045374B"/>
    <w:rsid w:val="00453A49"/>
    <w:rsid w:val="00453D72"/>
    <w:rsid w:val="0045410E"/>
    <w:rsid w:val="00455110"/>
    <w:rsid w:val="0045537A"/>
    <w:rsid w:val="004565EE"/>
    <w:rsid w:val="0045699C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45FD"/>
    <w:rsid w:val="00476830"/>
    <w:rsid w:val="004774B4"/>
    <w:rsid w:val="00481CD8"/>
    <w:rsid w:val="00481E0F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4D0"/>
    <w:rsid w:val="00496F16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C3"/>
    <w:rsid w:val="004B3A9A"/>
    <w:rsid w:val="004B46B8"/>
    <w:rsid w:val="004B48B8"/>
    <w:rsid w:val="004B6AE6"/>
    <w:rsid w:val="004B7262"/>
    <w:rsid w:val="004B7CB0"/>
    <w:rsid w:val="004B7F5D"/>
    <w:rsid w:val="004C025E"/>
    <w:rsid w:val="004C04D2"/>
    <w:rsid w:val="004C0708"/>
    <w:rsid w:val="004C2A9C"/>
    <w:rsid w:val="004C49BC"/>
    <w:rsid w:val="004C4AF0"/>
    <w:rsid w:val="004C531F"/>
    <w:rsid w:val="004C540F"/>
    <w:rsid w:val="004C5C38"/>
    <w:rsid w:val="004C6763"/>
    <w:rsid w:val="004C6ACF"/>
    <w:rsid w:val="004C738E"/>
    <w:rsid w:val="004D0285"/>
    <w:rsid w:val="004D051B"/>
    <w:rsid w:val="004D0AE9"/>
    <w:rsid w:val="004D0CAD"/>
    <w:rsid w:val="004D1C86"/>
    <w:rsid w:val="004D1D31"/>
    <w:rsid w:val="004D1D8B"/>
    <w:rsid w:val="004D535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E8"/>
    <w:rsid w:val="004E59B7"/>
    <w:rsid w:val="004E5C05"/>
    <w:rsid w:val="004E5D4F"/>
    <w:rsid w:val="004E7315"/>
    <w:rsid w:val="004F0B8C"/>
    <w:rsid w:val="004F0C9A"/>
    <w:rsid w:val="004F162D"/>
    <w:rsid w:val="004F1C34"/>
    <w:rsid w:val="004F23FF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7E7"/>
    <w:rsid w:val="00526DA4"/>
    <w:rsid w:val="00526FD3"/>
    <w:rsid w:val="00527F42"/>
    <w:rsid w:val="005304F4"/>
    <w:rsid w:val="00530522"/>
    <w:rsid w:val="00531503"/>
    <w:rsid w:val="00531631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938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FE9"/>
    <w:rsid w:val="005762F8"/>
    <w:rsid w:val="0057683F"/>
    <w:rsid w:val="00576E76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8C4"/>
    <w:rsid w:val="005A1269"/>
    <w:rsid w:val="005A1980"/>
    <w:rsid w:val="005A26B4"/>
    <w:rsid w:val="005A29F2"/>
    <w:rsid w:val="005A5CCE"/>
    <w:rsid w:val="005A5F58"/>
    <w:rsid w:val="005A60CD"/>
    <w:rsid w:val="005A69E3"/>
    <w:rsid w:val="005A7ACC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08"/>
    <w:rsid w:val="005D226C"/>
    <w:rsid w:val="005D369B"/>
    <w:rsid w:val="005D48A6"/>
    <w:rsid w:val="005D6828"/>
    <w:rsid w:val="005D76D7"/>
    <w:rsid w:val="005E0279"/>
    <w:rsid w:val="005E05FD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CC9"/>
    <w:rsid w:val="00602E07"/>
    <w:rsid w:val="00603892"/>
    <w:rsid w:val="00603FD0"/>
    <w:rsid w:val="00605104"/>
    <w:rsid w:val="0060633F"/>
    <w:rsid w:val="00611B09"/>
    <w:rsid w:val="00612490"/>
    <w:rsid w:val="00612D1B"/>
    <w:rsid w:val="006130E4"/>
    <w:rsid w:val="00613159"/>
    <w:rsid w:val="00613572"/>
    <w:rsid w:val="00613CCC"/>
    <w:rsid w:val="006144B9"/>
    <w:rsid w:val="0061552B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4D9"/>
    <w:rsid w:val="00635AB9"/>
    <w:rsid w:val="00636F4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865"/>
    <w:rsid w:val="006614C7"/>
    <w:rsid w:val="006617B0"/>
    <w:rsid w:val="006623BF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96C"/>
    <w:rsid w:val="00672D14"/>
    <w:rsid w:val="00673CFE"/>
    <w:rsid w:val="0067448C"/>
    <w:rsid w:val="00674CCA"/>
    <w:rsid w:val="00676366"/>
    <w:rsid w:val="00676A96"/>
    <w:rsid w:val="00677D95"/>
    <w:rsid w:val="006810AB"/>
    <w:rsid w:val="0068264E"/>
    <w:rsid w:val="00682F7D"/>
    <w:rsid w:val="006831B4"/>
    <w:rsid w:val="006833A7"/>
    <w:rsid w:val="006839CA"/>
    <w:rsid w:val="00684304"/>
    <w:rsid w:val="00690922"/>
    <w:rsid w:val="00690B18"/>
    <w:rsid w:val="00691090"/>
    <w:rsid w:val="006917E9"/>
    <w:rsid w:val="00691976"/>
    <w:rsid w:val="00692A94"/>
    <w:rsid w:val="00692CBA"/>
    <w:rsid w:val="006934FB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265"/>
    <w:rsid w:val="006A3DDC"/>
    <w:rsid w:val="006A4B39"/>
    <w:rsid w:val="006A6DF0"/>
    <w:rsid w:val="006A7449"/>
    <w:rsid w:val="006A770B"/>
    <w:rsid w:val="006B02B8"/>
    <w:rsid w:val="006B043A"/>
    <w:rsid w:val="006B134E"/>
    <w:rsid w:val="006B1B5A"/>
    <w:rsid w:val="006B3143"/>
    <w:rsid w:val="006B37E2"/>
    <w:rsid w:val="006B3A95"/>
    <w:rsid w:val="006B4823"/>
    <w:rsid w:val="006B48E8"/>
    <w:rsid w:val="006B57D2"/>
    <w:rsid w:val="006B5909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1C4D"/>
    <w:rsid w:val="006D2EFC"/>
    <w:rsid w:val="006D3AE5"/>
    <w:rsid w:val="006D4291"/>
    <w:rsid w:val="006D472F"/>
    <w:rsid w:val="006D5301"/>
    <w:rsid w:val="006D5914"/>
    <w:rsid w:val="006D6005"/>
    <w:rsid w:val="006D6044"/>
    <w:rsid w:val="006D6502"/>
    <w:rsid w:val="006D6B03"/>
    <w:rsid w:val="006D7852"/>
    <w:rsid w:val="006E180E"/>
    <w:rsid w:val="006E2754"/>
    <w:rsid w:val="006E2761"/>
    <w:rsid w:val="006E3C16"/>
    <w:rsid w:val="006E4A64"/>
    <w:rsid w:val="006E4CC6"/>
    <w:rsid w:val="006E5A15"/>
    <w:rsid w:val="006E64AD"/>
    <w:rsid w:val="006E6E00"/>
    <w:rsid w:val="006E754F"/>
    <w:rsid w:val="006F0412"/>
    <w:rsid w:val="006F0544"/>
    <w:rsid w:val="006F0768"/>
    <w:rsid w:val="006F2205"/>
    <w:rsid w:val="006F2BEF"/>
    <w:rsid w:val="006F2E66"/>
    <w:rsid w:val="006F383F"/>
    <w:rsid w:val="006F4568"/>
    <w:rsid w:val="006F48C3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36B"/>
    <w:rsid w:val="00704663"/>
    <w:rsid w:val="00705F89"/>
    <w:rsid w:val="00706881"/>
    <w:rsid w:val="007077AE"/>
    <w:rsid w:val="00711035"/>
    <w:rsid w:val="00711F58"/>
    <w:rsid w:val="007122F3"/>
    <w:rsid w:val="00712CB9"/>
    <w:rsid w:val="00712D1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66F"/>
    <w:rsid w:val="00743BB2"/>
    <w:rsid w:val="007445FE"/>
    <w:rsid w:val="00744FCE"/>
    <w:rsid w:val="0074533F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168"/>
    <w:rsid w:val="007573CC"/>
    <w:rsid w:val="007574EF"/>
    <w:rsid w:val="0075793E"/>
    <w:rsid w:val="0076013E"/>
    <w:rsid w:val="00762063"/>
    <w:rsid w:val="00762143"/>
    <w:rsid w:val="00762A9C"/>
    <w:rsid w:val="00763E75"/>
    <w:rsid w:val="0076702C"/>
    <w:rsid w:val="00767C2D"/>
    <w:rsid w:val="0077042B"/>
    <w:rsid w:val="00770542"/>
    <w:rsid w:val="00770AE5"/>
    <w:rsid w:val="007712FD"/>
    <w:rsid w:val="00772F47"/>
    <w:rsid w:val="00773BC3"/>
    <w:rsid w:val="00773C34"/>
    <w:rsid w:val="0077598A"/>
    <w:rsid w:val="00776D9A"/>
    <w:rsid w:val="007773CB"/>
    <w:rsid w:val="0077789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789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8C4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67"/>
    <w:rsid w:val="007B7ED9"/>
    <w:rsid w:val="007B7FCF"/>
    <w:rsid w:val="007C0D39"/>
    <w:rsid w:val="007C107C"/>
    <w:rsid w:val="007C1086"/>
    <w:rsid w:val="007C2972"/>
    <w:rsid w:val="007C4A64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7E74"/>
    <w:rsid w:val="008103FE"/>
    <w:rsid w:val="00810920"/>
    <w:rsid w:val="00810B76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84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6FBE"/>
    <w:rsid w:val="008574EA"/>
    <w:rsid w:val="00857668"/>
    <w:rsid w:val="0085794D"/>
    <w:rsid w:val="00860168"/>
    <w:rsid w:val="00860A51"/>
    <w:rsid w:val="0086196F"/>
    <w:rsid w:val="0086199C"/>
    <w:rsid w:val="00861BEF"/>
    <w:rsid w:val="00861C25"/>
    <w:rsid w:val="00862AD6"/>
    <w:rsid w:val="0086377B"/>
    <w:rsid w:val="0086381F"/>
    <w:rsid w:val="00865BCA"/>
    <w:rsid w:val="00866FBC"/>
    <w:rsid w:val="0086771E"/>
    <w:rsid w:val="008721E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44CC"/>
    <w:rsid w:val="008A469B"/>
    <w:rsid w:val="008A4928"/>
    <w:rsid w:val="008A4A5E"/>
    <w:rsid w:val="008A4F48"/>
    <w:rsid w:val="008A59E9"/>
    <w:rsid w:val="008A6A2A"/>
    <w:rsid w:val="008A7B3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59E"/>
    <w:rsid w:val="008C32D5"/>
    <w:rsid w:val="008C362C"/>
    <w:rsid w:val="008C3743"/>
    <w:rsid w:val="008C4329"/>
    <w:rsid w:val="008C43FD"/>
    <w:rsid w:val="008C4952"/>
    <w:rsid w:val="008C5B59"/>
    <w:rsid w:val="008C7410"/>
    <w:rsid w:val="008C7A5F"/>
    <w:rsid w:val="008C7F07"/>
    <w:rsid w:val="008D0486"/>
    <w:rsid w:val="008D092C"/>
    <w:rsid w:val="008D143F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D19"/>
    <w:rsid w:val="008E4E3E"/>
    <w:rsid w:val="008E614A"/>
    <w:rsid w:val="008E6704"/>
    <w:rsid w:val="008E760A"/>
    <w:rsid w:val="008E76A6"/>
    <w:rsid w:val="008F0702"/>
    <w:rsid w:val="008F143D"/>
    <w:rsid w:val="008F1962"/>
    <w:rsid w:val="008F197C"/>
    <w:rsid w:val="008F292E"/>
    <w:rsid w:val="008F5DB4"/>
    <w:rsid w:val="008F672C"/>
    <w:rsid w:val="008F6FE3"/>
    <w:rsid w:val="008F7903"/>
    <w:rsid w:val="008F7A1F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662"/>
    <w:rsid w:val="00906EE0"/>
    <w:rsid w:val="00906FD2"/>
    <w:rsid w:val="0090740B"/>
    <w:rsid w:val="00907EB0"/>
    <w:rsid w:val="009106FA"/>
    <w:rsid w:val="00911EB1"/>
    <w:rsid w:val="009122C4"/>
    <w:rsid w:val="0091233D"/>
    <w:rsid w:val="00913488"/>
    <w:rsid w:val="009151B8"/>
    <w:rsid w:val="0091538B"/>
    <w:rsid w:val="0091609C"/>
    <w:rsid w:val="009173A0"/>
    <w:rsid w:val="0092375A"/>
    <w:rsid w:val="00923A7D"/>
    <w:rsid w:val="00923D07"/>
    <w:rsid w:val="00926B89"/>
    <w:rsid w:val="00927BA4"/>
    <w:rsid w:val="00927C1B"/>
    <w:rsid w:val="00930E05"/>
    <w:rsid w:val="00930F64"/>
    <w:rsid w:val="009312F0"/>
    <w:rsid w:val="00931823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49C"/>
    <w:rsid w:val="00945C17"/>
    <w:rsid w:val="009468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52"/>
    <w:rsid w:val="00971F64"/>
    <w:rsid w:val="00972044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614D"/>
    <w:rsid w:val="0098652B"/>
    <w:rsid w:val="009866A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71EE"/>
    <w:rsid w:val="009B0F5E"/>
    <w:rsid w:val="009B1746"/>
    <w:rsid w:val="009B28CC"/>
    <w:rsid w:val="009B2A0D"/>
    <w:rsid w:val="009B2E3A"/>
    <w:rsid w:val="009B2F3F"/>
    <w:rsid w:val="009B3315"/>
    <w:rsid w:val="009B341A"/>
    <w:rsid w:val="009B3744"/>
    <w:rsid w:val="009B4FF3"/>
    <w:rsid w:val="009B5E67"/>
    <w:rsid w:val="009B6804"/>
    <w:rsid w:val="009B6C15"/>
    <w:rsid w:val="009B742E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477C"/>
    <w:rsid w:val="00A0509F"/>
    <w:rsid w:val="00A05A6B"/>
    <w:rsid w:val="00A06AE5"/>
    <w:rsid w:val="00A07106"/>
    <w:rsid w:val="00A10BDE"/>
    <w:rsid w:val="00A118D1"/>
    <w:rsid w:val="00A1256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FA8"/>
    <w:rsid w:val="00A235AE"/>
    <w:rsid w:val="00A23868"/>
    <w:rsid w:val="00A23BBA"/>
    <w:rsid w:val="00A24F28"/>
    <w:rsid w:val="00A2573B"/>
    <w:rsid w:val="00A25C93"/>
    <w:rsid w:val="00A25C9C"/>
    <w:rsid w:val="00A25F3B"/>
    <w:rsid w:val="00A26DA1"/>
    <w:rsid w:val="00A273C4"/>
    <w:rsid w:val="00A27543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3003"/>
    <w:rsid w:val="00A5345E"/>
    <w:rsid w:val="00A53744"/>
    <w:rsid w:val="00A54949"/>
    <w:rsid w:val="00A55E0A"/>
    <w:rsid w:val="00A5645D"/>
    <w:rsid w:val="00A60363"/>
    <w:rsid w:val="00A607E9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6D3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FDB"/>
    <w:rsid w:val="00A904DB"/>
    <w:rsid w:val="00A90D2B"/>
    <w:rsid w:val="00A9186F"/>
    <w:rsid w:val="00A9190D"/>
    <w:rsid w:val="00A91CE6"/>
    <w:rsid w:val="00A92D85"/>
    <w:rsid w:val="00A92F9A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6B"/>
    <w:rsid w:val="00AA0654"/>
    <w:rsid w:val="00AA11D6"/>
    <w:rsid w:val="00AA170E"/>
    <w:rsid w:val="00AA27DB"/>
    <w:rsid w:val="00AA3334"/>
    <w:rsid w:val="00AA41C0"/>
    <w:rsid w:val="00AA49BE"/>
    <w:rsid w:val="00AA4E1D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952"/>
    <w:rsid w:val="00AB6F95"/>
    <w:rsid w:val="00AB768A"/>
    <w:rsid w:val="00AB7E31"/>
    <w:rsid w:val="00AC0322"/>
    <w:rsid w:val="00AC0A18"/>
    <w:rsid w:val="00AC1F7B"/>
    <w:rsid w:val="00AC2D32"/>
    <w:rsid w:val="00AC372D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2A9"/>
    <w:rsid w:val="00AD442F"/>
    <w:rsid w:val="00AD5C29"/>
    <w:rsid w:val="00AD67C7"/>
    <w:rsid w:val="00AE0983"/>
    <w:rsid w:val="00AE1472"/>
    <w:rsid w:val="00AE1CA8"/>
    <w:rsid w:val="00AE2732"/>
    <w:rsid w:val="00AE321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624"/>
    <w:rsid w:val="00B14987"/>
    <w:rsid w:val="00B15CB4"/>
    <w:rsid w:val="00B15D04"/>
    <w:rsid w:val="00B16A41"/>
    <w:rsid w:val="00B17779"/>
    <w:rsid w:val="00B20E9E"/>
    <w:rsid w:val="00B21492"/>
    <w:rsid w:val="00B2245A"/>
    <w:rsid w:val="00B22ED3"/>
    <w:rsid w:val="00B247B8"/>
    <w:rsid w:val="00B24F30"/>
    <w:rsid w:val="00B252A5"/>
    <w:rsid w:val="00B25925"/>
    <w:rsid w:val="00B25D0E"/>
    <w:rsid w:val="00B25EB4"/>
    <w:rsid w:val="00B25F2B"/>
    <w:rsid w:val="00B26143"/>
    <w:rsid w:val="00B262DB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6D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E8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F3F"/>
    <w:rsid w:val="00BA3200"/>
    <w:rsid w:val="00BA340C"/>
    <w:rsid w:val="00BA345C"/>
    <w:rsid w:val="00BA4763"/>
    <w:rsid w:val="00BA54EF"/>
    <w:rsid w:val="00BA6114"/>
    <w:rsid w:val="00BA743E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801"/>
    <w:rsid w:val="00BB5B6F"/>
    <w:rsid w:val="00BB69FE"/>
    <w:rsid w:val="00BB7750"/>
    <w:rsid w:val="00BC19AC"/>
    <w:rsid w:val="00BC1CE4"/>
    <w:rsid w:val="00BC23D0"/>
    <w:rsid w:val="00BC2519"/>
    <w:rsid w:val="00BC255C"/>
    <w:rsid w:val="00BC3455"/>
    <w:rsid w:val="00BC34D0"/>
    <w:rsid w:val="00BC59A3"/>
    <w:rsid w:val="00BC78FB"/>
    <w:rsid w:val="00BD0133"/>
    <w:rsid w:val="00BD0F71"/>
    <w:rsid w:val="00BD1573"/>
    <w:rsid w:val="00BD2553"/>
    <w:rsid w:val="00BD2605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1F"/>
    <w:rsid w:val="00C442FF"/>
    <w:rsid w:val="00C44C38"/>
    <w:rsid w:val="00C45A3F"/>
    <w:rsid w:val="00C46228"/>
    <w:rsid w:val="00C47B3F"/>
    <w:rsid w:val="00C47E76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13F"/>
    <w:rsid w:val="00C5785B"/>
    <w:rsid w:val="00C578D2"/>
    <w:rsid w:val="00C627BE"/>
    <w:rsid w:val="00C64546"/>
    <w:rsid w:val="00C648AC"/>
    <w:rsid w:val="00C64C82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90A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F9"/>
    <w:rsid w:val="00CA384A"/>
    <w:rsid w:val="00CA5B19"/>
    <w:rsid w:val="00CA6115"/>
    <w:rsid w:val="00CA6A05"/>
    <w:rsid w:val="00CA7003"/>
    <w:rsid w:val="00CA76A1"/>
    <w:rsid w:val="00CB285D"/>
    <w:rsid w:val="00CB332E"/>
    <w:rsid w:val="00CB35F2"/>
    <w:rsid w:val="00CB690A"/>
    <w:rsid w:val="00CC14A5"/>
    <w:rsid w:val="00CC21DB"/>
    <w:rsid w:val="00CC2796"/>
    <w:rsid w:val="00CC2CB6"/>
    <w:rsid w:val="00CC3816"/>
    <w:rsid w:val="00CC3CAD"/>
    <w:rsid w:val="00CC3E4D"/>
    <w:rsid w:val="00CC59D1"/>
    <w:rsid w:val="00CC77FF"/>
    <w:rsid w:val="00CC780F"/>
    <w:rsid w:val="00CC7C84"/>
    <w:rsid w:val="00CC7F9E"/>
    <w:rsid w:val="00CD0116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7E"/>
    <w:rsid w:val="00CF5694"/>
    <w:rsid w:val="00CF571A"/>
    <w:rsid w:val="00CF5721"/>
    <w:rsid w:val="00CF65AA"/>
    <w:rsid w:val="00CF7310"/>
    <w:rsid w:val="00CF788B"/>
    <w:rsid w:val="00D01526"/>
    <w:rsid w:val="00D04109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621C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96E"/>
    <w:rsid w:val="00D31DC4"/>
    <w:rsid w:val="00D328F9"/>
    <w:rsid w:val="00D32C9F"/>
    <w:rsid w:val="00D32CAC"/>
    <w:rsid w:val="00D3371A"/>
    <w:rsid w:val="00D35F05"/>
    <w:rsid w:val="00D36CCD"/>
    <w:rsid w:val="00D40041"/>
    <w:rsid w:val="00D40158"/>
    <w:rsid w:val="00D40566"/>
    <w:rsid w:val="00D4330C"/>
    <w:rsid w:val="00D43D5A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CAD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FBB"/>
    <w:rsid w:val="00D765CA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275"/>
    <w:rsid w:val="00D93697"/>
    <w:rsid w:val="00D93D2F"/>
    <w:rsid w:val="00D942E4"/>
    <w:rsid w:val="00D95377"/>
    <w:rsid w:val="00D96E0E"/>
    <w:rsid w:val="00D96FF5"/>
    <w:rsid w:val="00D97714"/>
    <w:rsid w:val="00D97F1A"/>
    <w:rsid w:val="00DA009F"/>
    <w:rsid w:val="00DA07A5"/>
    <w:rsid w:val="00DA150C"/>
    <w:rsid w:val="00DA23B3"/>
    <w:rsid w:val="00DA29D5"/>
    <w:rsid w:val="00DA2AA6"/>
    <w:rsid w:val="00DA3AEF"/>
    <w:rsid w:val="00DA4A95"/>
    <w:rsid w:val="00DA5960"/>
    <w:rsid w:val="00DA5C7E"/>
    <w:rsid w:val="00DA5E2A"/>
    <w:rsid w:val="00DA618C"/>
    <w:rsid w:val="00DA7F6E"/>
    <w:rsid w:val="00DB1C5D"/>
    <w:rsid w:val="00DB1E4B"/>
    <w:rsid w:val="00DB284E"/>
    <w:rsid w:val="00DB322D"/>
    <w:rsid w:val="00DB3799"/>
    <w:rsid w:val="00DB38B6"/>
    <w:rsid w:val="00DB4D35"/>
    <w:rsid w:val="00DB5B57"/>
    <w:rsid w:val="00DB6FED"/>
    <w:rsid w:val="00DC05E2"/>
    <w:rsid w:val="00DC096B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C09"/>
    <w:rsid w:val="00DE00BD"/>
    <w:rsid w:val="00DE21CB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E9D"/>
    <w:rsid w:val="00DF7AE0"/>
    <w:rsid w:val="00E00959"/>
    <w:rsid w:val="00E01A88"/>
    <w:rsid w:val="00E01BFB"/>
    <w:rsid w:val="00E01E14"/>
    <w:rsid w:val="00E01E30"/>
    <w:rsid w:val="00E02262"/>
    <w:rsid w:val="00E033DC"/>
    <w:rsid w:val="00E04CEE"/>
    <w:rsid w:val="00E04DF6"/>
    <w:rsid w:val="00E05D7F"/>
    <w:rsid w:val="00E06074"/>
    <w:rsid w:val="00E06CF7"/>
    <w:rsid w:val="00E0729F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03C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343"/>
    <w:rsid w:val="00E4287B"/>
    <w:rsid w:val="00E42F32"/>
    <w:rsid w:val="00E43E9D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0A5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731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687"/>
    <w:rsid w:val="00E82993"/>
    <w:rsid w:val="00E82A74"/>
    <w:rsid w:val="00E82F57"/>
    <w:rsid w:val="00E8347A"/>
    <w:rsid w:val="00E8348F"/>
    <w:rsid w:val="00E8349B"/>
    <w:rsid w:val="00E847B2"/>
    <w:rsid w:val="00E84E20"/>
    <w:rsid w:val="00E8578D"/>
    <w:rsid w:val="00E85E77"/>
    <w:rsid w:val="00E87AA0"/>
    <w:rsid w:val="00E91093"/>
    <w:rsid w:val="00E91498"/>
    <w:rsid w:val="00E91691"/>
    <w:rsid w:val="00E92312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65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D7F9D"/>
    <w:rsid w:val="00EE0BE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233"/>
    <w:rsid w:val="00EF19F9"/>
    <w:rsid w:val="00EF1F0D"/>
    <w:rsid w:val="00EF2048"/>
    <w:rsid w:val="00EF2A87"/>
    <w:rsid w:val="00EF3D08"/>
    <w:rsid w:val="00EF41DF"/>
    <w:rsid w:val="00EF4318"/>
    <w:rsid w:val="00EF48DB"/>
    <w:rsid w:val="00EF4A20"/>
    <w:rsid w:val="00EF4A41"/>
    <w:rsid w:val="00EF4AAB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B8F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BA2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394"/>
    <w:rsid w:val="00F4677B"/>
    <w:rsid w:val="00F47BEA"/>
    <w:rsid w:val="00F47CC0"/>
    <w:rsid w:val="00F51F96"/>
    <w:rsid w:val="00F53417"/>
    <w:rsid w:val="00F549D1"/>
    <w:rsid w:val="00F54C6E"/>
    <w:rsid w:val="00F550D1"/>
    <w:rsid w:val="00F55732"/>
    <w:rsid w:val="00F55950"/>
    <w:rsid w:val="00F566A0"/>
    <w:rsid w:val="00F56BB9"/>
    <w:rsid w:val="00F56F6F"/>
    <w:rsid w:val="00F60CB6"/>
    <w:rsid w:val="00F61070"/>
    <w:rsid w:val="00F613DC"/>
    <w:rsid w:val="00F6187D"/>
    <w:rsid w:val="00F62FE9"/>
    <w:rsid w:val="00F64B9B"/>
    <w:rsid w:val="00F65A1B"/>
    <w:rsid w:val="00F66C8A"/>
    <w:rsid w:val="00F6744F"/>
    <w:rsid w:val="00F67522"/>
    <w:rsid w:val="00F67578"/>
    <w:rsid w:val="00F67C3F"/>
    <w:rsid w:val="00F71BA8"/>
    <w:rsid w:val="00F72B8D"/>
    <w:rsid w:val="00F72DB4"/>
    <w:rsid w:val="00F73F19"/>
    <w:rsid w:val="00F74816"/>
    <w:rsid w:val="00F755FD"/>
    <w:rsid w:val="00F76259"/>
    <w:rsid w:val="00F767C3"/>
    <w:rsid w:val="00F76E05"/>
    <w:rsid w:val="00F77118"/>
    <w:rsid w:val="00F80E63"/>
    <w:rsid w:val="00F8116D"/>
    <w:rsid w:val="00F81180"/>
    <w:rsid w:val="00F82665"/>
    <w:rsid w:val="00F82967"/>
    <w:rsid w:val="00F839AE"/>
    <w:rsid w:val="00F84102"/>
    <w:rsid w:val="00F84248"/>
    <w:rsid w:val="00F8481F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6F10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73F2"/>
    <w:rsid w:val="00FB1849"/>
    <w:rsid w:val="00FB2293"/>
    <w:rsid w:val="00FB2642"/>
    <w:rsid w:val="00FB5464"/>
    <w:rsid w:val="00FB67EC"/>
    <w:rsid w:val="00FB6D54"/>
    <w:rsid w:val="00FC0ED0"/>
    <w:rsid w:val="00FC1B87"/>
    <w:rsid w:val="00FC1D5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550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5918F8"/>
  <w15:chartTrackingRefBased/>
  <w15:docId w15:val="{5066DD15-2CFB-487D-A2EE-4A4C8797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63407F-72F1-41B1-A1DA-F9CD945E11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1231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OPPO1</cp:lastModifiedBy>
  <cp:revision>2</cp:revision>
  <cp:lastPrinted>2022-03-22T09:37:00Z</cp:lastPrinted>
  <dcterms:created xsi:type="dcterms:W3CDTF">2022-03-29T17:24:00Z</dcterms:created>
  <dcterms:modified xsi:type="dcterms:W3CDTF">2022-03-29T17:24:00Z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